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DD89" w14:textId="77777777" w:rsidR="001353CD" w:rsidRDefault="00A66B4E">
      <w:pPr>
        <w:spacing w:after="0" w:line="276" w:lineRule="auto"/>
        <w:jc w:val="center"/>
        <w:rPr>
          <w:rFonts w:ascii="Arial" w:eastAsia="Arial" w:hAnsi="Arial" w:cs="Arial"/>
          <w:b/>
          <w:sz w:val="20"/>
          <w:shd w:val="clear" w:color="auto" w:fill="FFFFFF"/>
        </w:rPr>
      </w:pPr>
      <w:r>
        <w:rPr>
          <w:noProof/>
        </w:rPr>
        <w:drawing>
          <wp:inline distT="0" distB="0" distL="0" distR="0" wp14:anchorId="6DC203C0" wp14:editId="41611476">
            <wp:extent cx="2941320" cy="1043940"/>
            <wp:effectExtent l="0" t="0" r="508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043940"/>
                    </a:xfrm>
                    <a:prstGeom prst="rect">
                      <a:avLst/>
                    </a:prstGeom>
                    <a:solidFill>
                      <a:srgbClr val="FFFFFF"/>
                    </a:solidFill>
                    <a:ln>
                      <a:noFill/>
                    </a:ln>
                  </pic:spPr>
                </pic:pic>
              </a:graphicData>
            </a:graphic>
          </wp:inline>
        </w:drawing>
      </w:r>
    </w:p>
    <w:p w14:paraId="5960CAC0" w14:textId="77777777" w:rsidR="001353CD" w:rsidRDefault="001353CD">
      <w:pPr>
        <w:spacing w:after="0" w:line="276" w:lineRule="auto"/>
        <w:jc w:val="right"/>
        <w:rPr>
          <w:rFonts w:ascii="Arial" w:eastAsia="Arial" w:hAnsi="Arial" w:cs="Arial"/>
          <w:b/>
          <w:sz w:val="20"/>
          <w:shd w:val="clear" w:color="auto" w:fill="FFFFFF"/>
        </w:rPr>
      </w:pPr>
    </w:p>
    <w:p w14:paraId="714F1CDC" w14:textId="77777777" w:rsidR="001353CD" w:rsidRDefault="001353CD">
      <w:pPr>
        <w:spacing w:after="0" w:line="276" w:lineRule="auto"/>
        <w:jc w:val="right"/>
        <w:rPr>
          <w:rFonts w:ascii="Arial" w:eastAsia="Arial" w:hAnsi="Arial" w:cs="Arial"/>
          <w:b/>
          <w:sz w:val="20"/>
          <w:shd w:val="clear" w:color="auto" w:fill="FFFFFF"/>
        </w:rPr>
      </w:pPr>
    </w:p>
    <w:p w14:paraId="03132075" w14:textId="1D653934" w:rsidR="001353CD" w:rsidRPr="005D1909" w:rsidRDefault="000E0080">
      <w:pPr>
        <w:spacing w:after="0" w:line="276" w:lineRule="auto"/>
        <w:jc w:val="right"/>
        <w:rPr>
          <w:rFonts w:ascii="Arial" w:eastAsia="Arial" w:hAnsi="Arial" w:cs="Arial"/>
          <w:bCs/>
          <w:sz w:val="20"/>
          <w:shd w:val="clear" w:color="auto" w:fill="FFFFFF"/>
        </w:rPr>
      </w:pPr>
      <w:r w:rsidRPr="005D1909">
        <w:rPr>
          <w:rFonts w:ascii="Arial" w:eastAsia="Arial" w:hAnsi="Arial" w:cs="Arial"/>
          <w:bCs/>
          <w:sz w:val="20"/>
          <w:shd w:val="clear" w:color="auto" w:fill="FFFFFF"/>
        </w:rPr>
        <w:t xml:space="preserve">Warszawa, dn. </w:t>
      </w:r>
      <w:r w:rsidR="0026099A">
        <w:rPr>
          <w:rFonts w:ascii="Arial" w:eastAsia="Arial" w:hAnsi="Arial" w:cs="Arial"/>
          <w:bCs/>
          <w:sz w:val="20"/>
          <w:shd w:val="clear" w:color="auto" w:fill="FFFFFF"/>
        </w:rPr>
        <w:t>2</w:t>
      </w:r>
      <w:r w:rsidR="009C5D49">
        <w:rPr>
          <w:rFonts w:ascii="Arial" w:eastAsia="Arial" w:hAnsi="Arial" w:cs="Arial"/>
          <w:bCs/>
          <w:sz w:val="20"/>
          <w:shd w:val="clear" w:color="auto" w:fill="FFFFFF"/>
        </w:rPr>
        <w:t>4</w:t>
      </w:r>
      <w:r w:rsidRPr="005D1909">
        <w:rPr>
          <w:rFonts w:ascii="Arial" w:eastAsia="Arial" w:hAnsi="Arial" w:cs="Arial"/>
          <w:bCs/>
          <w:sz w:val="20"/>
          <w:shd w:val="clear" w:color="auto" w:fill="FFFFFF"/>
        </w:rPr>
        <w:t>.</w:t>
      </w:r>
      <w:r w:rsidR="009C5D49">
        <w:rPr>
          <w:rFonts w:ascii="Arial" w:eastAsia="Arial" w:hAnsi="Arial" w:cs="Arial"/>
          <w:bCs/>
          <w:sz w:val="20"/>
          <w:shd w:val="clear" w:color="auto" w:fill="FFFFFF"/>
        </w:rPr>
        <w:t>02</w:t>
      </w:r>
      <w:r w:rsidRPr="005D1909">
        <w:rPr>
          <w:rFonts w:ascii="Arial" w:eastAsia="Arial" w:hAnsi="Arial" w:cs="Arial"/>
          <w:bCs/>
          <w:sz w:val="20"/>
          <w:shd w:val="clear" w:color="auto" w:fill="FFFFFF"/>
        </w:rPr>
        <w:t>.20</w:t>
      </w:r>
      <w:r w:rsidR="00790A70">
        <w:rPr>
          <w:rFonts w:ascii="Arial" w:eastAsia="Arial" w:hAnsi="Arial" w:cs="Arial"/>
          <w:bCs/>
          <w:sz w:val="20"/>
          <w:shd w:val="clear" w:color="auto" w:fill="FFFFFF"/>
        </w:rPr>
        <w:t>20</w:t>
      </w:r>
      <w:r w:rsidRPr="005D1909">
        <w:rPr>
          <w:rFonts w:ascii="Arial" w:eastAsia="Arial" w:hAnsi="Arial" w:cs="Arial"/>
          <w:bCs/>
          <w:sz w:val="20"/>
          <w:shd w:val="clear" w:color="auto" w:fill="FFFFFF"/>
        </w:rPr>
        <w:t xml:space="preserve"> </w:t>
      </w:r>
    </w:p>
    <w:p w14:paraId="0FD0D7C9" w14:textId="77777777" w:rsidR="001353CD" w:rsidRPr="005D1909" w:rsidRDefault="000E0080">
      <w:pPr>
        <w:spacing w:after="0" w:line="276" w:lineRule="auto"/>
        <w:jc w:val="right"/>
        <w:rPr>
          <w:rFonts w:ascii="Arial" w:eastAsia="Arial" w:hAnsi="Arial" w:cs="Arial"/>
          <w:bCs/>
          <w:sz w:val="20"/>
          <w:shd w:val="clear" w:color="auto" w:fill="FFFFFF"/>
        </w:rPr>
      </w:pPr>
      <w:r w:rsidRPr="005D1909">
        <w:rPr>
          <w:rFonts w:ascii="Arial" w:eastAsia="Arial" w:hAnsi="Arial" w:cs="Arial"/>
          <w:bCs/>
          <w:sz w:val="20"/>
          <w:shd w:val="clear" w:color="auto" w:fill="FFFFFF"/>
        </w:rPr>
        <w:t>Tekst ekspercki</w:t>
      </w:r>
    </w:p>
    <w:p w14:paraId="59F30519" w14:textId="77777777" w:rsidR="001353CD" w:rsidRDefault="001353CD">
      <w:pPr>
        <w:spacing w:after="0" w:line="276" w:lineRule="auto"/>
        <w:jc w:val="both"/>
        <w:rPr>
          <w:rFonts w:ascii="Arial" w:eastAsia="Arial" w:hAnsi="Arial" w:cs="Arial"/>
          <w:b/>
          <w:sz w:val="20"/>
          <w:shd w:val="clear" w:color="auto" w:fill="FFFFFF"/>
        </w:rPr>
      </w:pPr>
    </w:p>
    <w:p w14:paraId="5B178113" w14:textId="77777777" w:rsidR="001353CD" w:rsidRDefault="001353CD">
      <w:pPr>
        <w:spacing w:after="0" w:line="276" w:lineRule="auto"/>
        <w:jc w:val="center"/>
        <w:rPr>
          <w:rFonts w:ascii="Arial" w:eastAsia="Arial" w:hAnsi="Arial" w:cs="Arial"/>
          <w:b/>
          <w:sz w:val="28"/>
          <w:shd w:val="clear" w:color="auto" w:fill="FFFFFF"/>
        </w:rPr>
      </w:pPr>
    </w:p>
    <w:p w14:paraId="2FBF8C72" w14:textId="24BA8A4B" w:rsidR="001353CD" w:rsidRDefault="009C5D49">
      <w:pPr>
        <w:spacing w:after="0" w:line="276" w:lineRule="auto"/>
        <w:jc w:val="center"/>
        <w:rPr>
          <w:rFonts w:ascii="Arial" w:eastAsia="Arial" w:hAnsi="Arial" w:cs="Arial"/>
          <w:b/>
          <w:sz w:val="28"/>
          <w:shd w:val="clear" w:color="auto" w:fill="FFFFFF"/>
        </w:rPr>
      </w:pPr>
      <w:r>
        <w:rPr>
          <w:rFonts w:ascii="Arial" w:eastAsia="Arial" w:hAnsi="Arial" w:cs="Arial"/>
          <w:b/>
          <w:sz w:val="28"/>
          <w:shd w:val="clear" w:color="auto" w:fill="FFFFFF"/>
        </w:rPr>
        <w:t>Upadłość konsumencka. Od marca nowe zasady</w:t>
      </w:r>
    </w:p>
    <w:p w14:paraId="41037BDD" w14:textId="77777777" w:rsidR="001353CD" w:rsidRDefault="001353CD">
      <w:pPr>
        <w:spacing w:after="0" w:line="276" w:lineRule="auto"/>
        <w:jc w:val="both"/>
        <w:rPr>
          <w:rFonts w:ascii="Arial" w:eastAsia="Arial" w:hAnsi="Arial" w:cs="Arial"/>
          <w:b/>
          <w:sz w:val="20"/>
          <w:shd w:val="clear" w:color="auto" w:fill="FFFFFF"/>
        </w:rPr>
      </w:pPr>
    </w:p>
    <w:p w14:paraId="3ED41005" w14:textId="27371332" w:rsidR="001353CD" w:rsidRPr="00A863B8" w:rsidRDefault="00A863B8" w:rsidP="00A863B8">
      <w:pPr>
        <w:spacing w:after="0" w:line="276" w:lineRule="auto"/>
        <w:jc w:val="both"/>
        <w:rPr>
          <w:rFonts w:ascii="Arial" w:eastAsia="Arial" w:hAnsi="Arial" w:cs="Arial"/>
          <w:b/>
          <w:sz w:val="20"/>
          <w:shd w:val="clear" w:color="auto" w:fill="FFFFFF"/>
        </w:rPr>
      </w:pPr>
      <w:r>
        <w:rPr>
          <w:rFonts w:ascii="Arial" w:eastAsia="Arial" w:hAnsi="Arial" w:cs="Arial"/>
          <w:b/>
          <w:sz w:val="20"/>
        </w:rPr>
        <w:t>W marcu</w:t>
      </w:r>
      <w:r w:rsidR="000E0080">
        <w:rPr>
          <w:rFonts w:ascii="Arial" w:eastAsia="Arial" w:hAnsi="Arial" w:cs="Arial"/>
          <w:b/>
          <w:sz w:val="20"/>
        </w:rPr>
        <w:t xml:space="preserve"> </w:t>
      </w:r>
      <w:r>
        <w:rPr>
          <w:rFonts w:ascii="Arial" w:eastAsia="Arial" w:hAnsi="Arial" w:cs="Arial"/>
          <w:b/>
          <w:sz w:val="20"/>
        </w:rPr>
        <w:t>wej</w:t>
      </w:r>
      <w:r w:rsidR="008C220A">
        <w:rPr>
          <w:rFonts w:ascii="Arial" w:eastAsia="Arial" w:hAnsi="Arial" w:cs="Arial"/>
          <w:b/>
          <w:sz w:val="20"/>
        </w:rPr>
        <w:t>dzie w życie nowelizacja prawa upadłościowego</w:t>
      </w:r>
      <w:r>
        <w:rPr>
          <w:rFonts w:ascii="Arial" w:eastAsia="Arial" w:hAnsi="Arial" w:cs="Arial"/>
          <w:b/>
          <w:sz w:val="20"/>
        </w:rPr>
        <w:t xml:space="preserve">. </w:t>
      </w:r>
      <w:r w:rsidR="008C220A">
        <w:rPr>
          <w:rFonts w:ascii="Arial" w:eastAsia="Arial" w:hAnsi="Arial" w:cs="Arial"/>
          <w:b/>
          <w:sz w:val="20"/>
        </w:rPr>
        <w:t xml:space="preserve">Upadłość konsumencka </w:t>
      </w:r>
      <w:r w:rsidR="008C220A">
        <w:rPr>
          <w:rFonts w:ascii="Arial" w:eastAsia="Arial" w:hAnsi="Arial" w:cs="Arial"/>
          <w:b/>
          <w:bCs/>
          <w:sz w:val="20"/>
          <w:shd w:val="clear" w:color="auto" w:fill="FFFFFF"/>
        </w:rPr>
        <w:t>t</w:t>
      </w:r>
      <w:bookmarkStart w:id="0" w:name="_GoBack"/>
      <w:bookmarkEnd w:id="0"/>
      <w:r w:rsidR="000E0080" w:rsidRPr="008C74A4">
        <w:rPr>
          <w:rFonts w:ascii="Arial" w:eastAsia="Arial" w:hAnsi="Arial" w:cs="Arial"/>
          <w:b/>
          <w:bCs/>
          <w:sz w:val="20"/>
          <w:shd w:val="clear" w:color="auto" w:fill="FFFFFF"/>
        </w:rPr>
        <w:t>o sądowe postępowanie przeznaczone dla tych, którzy stali się niewypła</w:t>
      </w:r>
      <w:r w:rsidR="00A373EB" w:rsidRPr="008C74A4">
        <w:rPr>
          <w:rFonts w:ascii="Arial" w:eastAsia="Arial" w:hAnsi="Arial" w:cs="Arial"/>
          <w:b/>
          <w:bCs/>
          <w:sz w:val="20"/>
          <w:shd w:val="clear" w:color="auto" w:fill="FFFFFF"/>
        </w:rPr>
        <w:t>calni, tj.</w:t>
      </w:r>
      <w:r w:rsidR="000E0080" w:rsidRPr="008C74A4">
        <w:rPr>
          <w:rFonts w:ascii="Arial" w:eastAsia="Arial" w:hAnsi="Arial" w:cs="Arial"/>
          <w:b/>
          <w:bCs/>
          <w:sz w:val="20"/>
          <w:shd w:val="clear" w:color="auto" w:fill="FFFFFF"/>
        </w:rPr>
        <w:t xml:space="preserve"> nie mają </w:t>
      </w:r>
      <w:r w:rsidR="000B7D91" w:rsidRPr="008C74A4">
        <w:rPr>
          <w:rFonts w:ascii="Arial" w:eastAsia="Arial" w:hAnsi="Arial" w:cs="Arial"/>
          <w:b/>
          <w:bCs/>
          <w:sz w:val="20"/>
          <w:shd w:val="clear" w:color="auto" w:fill="FFFFFF"/>
        </w:rPr>
        <w:t xml:space="preserve">m.in. </w:t>
      </w:r>
      <w:r w:rsidR="00B275F7" w:rsidRPr="008C74A4">
        <w:rPr>
          <w:rFonts w:ascii="Arial" w:eastAsia="Arial" w:hAnsi="Arial" w:cs="Arial"/>
          <w:b/>
          <w:bCs/>
          <w:sz w:val="20"/>
          <w:shd w:val="clear" w:color="auto" w:fill="FFFFFF"/>
        </w:rPr>
        <w:t xml:space="preserve">na </w:t>
      </w:r>
      <w:r w:rsidR="000E0080" w:rsidRPr="008C74A4">
        <w:rPr>
          <w:rFonts w:ascii="Arial" w:eastAsia="Arial" w:hAnsi="Arial" w:cs="Arial"/>
          <w:b/>
          <w:bCs/>
          <w:sz w:val="20"/>
          <w:shd w:val="clear" w:color="auto" w:fill="FFFFFF"/>
        </w:rPr>
        <w:t>spła</w:t>
      </w:r>
      <w:r w:rsidR="00B275F7" w:rsidRPr="008C74A4">
        <w:rPr>
          <w:rFonts w:ascii="Arial" w:eastAsia="Arial" w:hAnsi="Arial" w:cs="Arial"/>
          <w:b/>
          <w:bCs/>
          <w:sz w:val="20"/>
          <w:shd w:val="clear" w:color="auto" w:fill="FFFFFF"/>
        </w:rPr>
        <w:t>tę</w:t>
      </w:r>
      <w:r w:rsidR="000E0080" w:rsidRPr="008C74A4">
        <w:rPr>
          <w:rFonts w:ascii="Arial" w:eastAsia="Arial" w:hAnsi="Arial" w:cs="Arial"/>
          <w:b/>
          <w:bCs/>
          <w:sz w:val="20"/>
          <w:shd w:val="clear" w:color="auto" w:fill="FFFFFF"/>
        </w:rPr>
        <w:t xml:space="preserve"> kredytów i zaciągniętych pożyczek. Nie ma przy tym znaczenia</w:t>
      </w:r>
      <w:r w:rsidR="00A2258F" w:rsidRPr="008C74A4">
        <w:rPr>
          <w:rFonts w:ascii="Arial" w:eastAsia="Arial" w:hAnsi="Arial" w:cs="Arial"/>
          <w:b/>
          <w:bCs/>
          <w:sz w:val="20"/>
          <w:shd w:val="clear" w:color="auto" w:fill="FFFFFF"/>
        </w:rPr>
        <w:t>,</w:t>
      </w:r>
      <w:r w:rsidR="000E0080" w:rsidRPr="008C74A4">
        <w:rPr>
          <w:rFonts w:ascii="Arial" w:eastAsia="Arial" w:hAnsi="Arial" w:cs="Arial"/>
          <w:b/>
          <w:bCs/>
          <w:sz w:val="20"/>
          <w:shd w:val="clear" w:color="auto" w:fill="FFFFFF"/>
        </w:rPr>
        <w:t xml:space="preserve"> o jak duże zobowiązania chodzi ani przez jaki czas dłużnik zwlekał z ich uregulowaniem. </w:t>
      </w:r>
      <w:r w:rsidR="005B0ECA" w:rsidRPr="008C74A4">
        <w:rPr>
          <w:rFonts w:ascii="Arial" w:eastAsia="Times New Roman" w:hAnsi="Arial" w:cs="Arial"/>
          <w:b/>
          <w:bCs/>
          <w:sz w:val="20"/>
          <w:szCs w:val="20"/>
          <w:shd w:val="clear" w:color="auto" w:fill="FFFFFF"/>
        </w:rPr>
        <w:t>Efektem ogłoszenia upadłości konsumenckiej jest przede wszystkim oddłużenie niewypłacalnego konsumenta, czyli umorzenie całości lub części jego długów bądź ich spłata, przy czym tylko w tych dwóch ostatnich sytuacjach można mówić o zaspokojeniu interesu wierzyciela.</w:t>
      </w:r>
      <w:r w:rsidR="008C74A4">
        <w:rPr>
          <w:rFonts w:ascii="Arial" w:eastAsia="Times New Roman" w:hAnsi="Arial" w:cs="Arial"/>
          <w:b/>
          <w:bCs/>
          <w:sz w:val="20"/>
          <w:szCs w:val="20"/>
          <w:shd w:val="clear" w:color="auto" w:fill="FFFFFF"/>
        </w:rPr>
        <w:t xml:space="preserve"> Co się zmieni? </w:t>
      </w:r>
    </w:p>
    <w:p w14:paraId="68776B01" w14:textId="77777777" w:rsidR="001353CD" w:rsidRDefault="001353CD">
      <w:pPr>
        <w:spacing w:after="0" w:line="276" w:lineRule="auto"/>
        <w:jc w:val="both"/>
        <w:rPr>
          <w:rFonts w:ascii="Arial" w:eastAsia="Arial" w:hAnsi="Arial" w:cs="Arial"/>
          <w:sz w:val="20"/>
          <w:shd w:val="clear" w:color="auto" w:fill="FFFFFF"/>
        </w:rPr>
      </w:pPr>
    </w:p>
    <w:p w14:paraId="54E0D9DA" w14:textId="07A86586"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Z danych resortu sprawiedliwości wynika, że liczba upadłości konsumenckich rośnie z roku na rok. W</w:t>
      </w:r>
      <w:r w:rsidR="00505CB2">
        <w:rPr>
          <w:rFonts w:ascii="Arial" w:eastAsia="Arial" w:hAnsi="Arial" w:cs="Arial"/>
          <w:sz w:val="20"/>
          <w:shd w:val="clear" w:color="auto" w:fill="FFFFFF"/>
        </w:rPr>
        <w:t> </w:t>
      </w:r>
      <w:r>
        <w:rPr>
          <w:rFonts w:ascii="Arial" w:eastAsia="Arial" w:hAnsi="Arial" w:cs="Arial"/>
          <w:sz w:val="20"/>
          <w:shd w:val="clear" w:color="auto" w:fill="FFFFFF"/>
        </w:rPr>
        <w:t xml:space="preserve">2016 roku ogłoszono </w:t>
      </w:r>
      <w:r w:rsidR="00F54FB7">
        <w:rPr>
          <w:rFonts w:ascii="Arial" w:eastAsia="Arial" w:hAnsi="Arial" w:cs="Arial"/>
          <w:sz w:val="20"/>
          <w:shd w:val="clear" w:color="auto" w:fill="FFFFFF"/>
        </w:rPr>
        <w:t>prawie 4,5 tys.</w:t>
      </w:r>
      <w:r>
        <w:rPr>
          <w:rFonts w:ascii="Arial" w:eastAsia="Arial" w:hAnsi="Arial" w:cs="Arial"/>
          <w:sz w:val="20"/>
          <w:shd w:val="clear" w:color="auto" w:fill="FFFFFF"/>
        </w:rPr>
        <w:t xml:space="preserve"> upadłości konsumenckich przy </w:t>
      </w:r>
      <w:r w:rsidR="00F54FB7">
        <w:rPr>
          <w:rFonts w:ascii="Arial" w:eastAsia="Arial" w:hAnsi="Arial" w:cs="Arial"/>
          <w:sz w:val="20"/>
          <w:shd w:val="clear" w:color="auto" w:fill="FFFFFF"/>
        </w:rPr>
        <w:t>prawie dwukrotnej liczbie</w:t>
      </w:r>
      <w:r>
        <w:rPr>
          <w:rFonts w:ascii="Arial" w:eastAsia="Arial" w:hAnsi="Arial" w:cs="Arial"/>
          <w:sz w:val="20"/>
          <w:shd w:val="clear" w:color="auto" w:fill="FFFFFF"/>
        </w:rPr>
        <w:t xml:space="preserve"> </w:t>
      </w:r>
      <w:r w:rsidR="00BE4F73">
        <w:rPr>
          <w:rFonts w:ascii="Arial" w:eastAsia="Arial" w:hAnsi="Arial" w:cs="Arial"/>
          <w:sz w:val="20"/>
          <w:shd w:val="clear" w:color="auto" w:fill="FFFFFF"/>
        </w:rPr>
        <w:t>wniosk</w:t>
      </w:r>
      <w:r w:rsidR="00F54FB7">
        <w:rPr>
          <w:rFonts w:ascii="Arial" w:eastAsia="Arial" w:hAnsi="Arial" w:cs="Arial"/>
          <w:sz w:val="20"/>
          <w:shd w:val="clear" w:color="auto" w:fill="FFFFFF"/>
        </w:rPr>
        <w:t>ów</w:t>
      </w:r>
      <w:r w:rsidR="00BE4F73">
        <w:rPr>
          <w:rFonts w:ascii="Arial" w:eastAsia="Arial" w:hAnsi="Arial" w:cs="Arial"/>
          <w:sz w:val="20"/>
          <w:shd w:val="clear" w:color="auto" w:fill="FFFFFF"/>
        </w:rPr>
        <w:t>.</w:t>
      </w:r>
      <w:r>
        <w:rPr>
          <w:rFonts w:ascii="Arial" w:eastAsia="Arial" w:hAnsi="Arial" w:cs="Arial"/>
          <w:sz w:val="20"/>
          <w:shd w:val="clear" w:color="auto" w:fill="FFFFFF"/>
        </w:rPr>
        <w:t xml:space="preserve"> W 2017 roku było już </w:t>
      </w:r>
      <w:r w:rsidR="00F54FB7">
        <w:rPr>
          <w:rFonts w:ascii="Arial" w:eastAsia="Arial" w:hAnsi="Arial" w:cs="Arial"/>
          <w:sz w:val="20"/>
          <w:shd w:val="clear" w:color="auto" w:fill="FFFFFF"/>
        </w:rPr>
        <w:t xml:space="preserve">blisko </w:t>
      </w:r>
      <w:r>
        <w:rPr>
          <w:rFonts w:ascii="Arial" w:eastAsia="Arial" w:hAnsi="Arial" w:cs="Arial"/>
          <w:sz w:val="20"/>
          <w:shd w:val="clear" w:color="auto" w:fill="FFFFFF"/>
        </w:rPr>
        <w:t>5</w:t>
      </w:r>
      <w:r w:rsidR="00F54FB7">
        <w:rPr>
          <w:rFonts w:ascii="Arial" w:eastAsia="Arial" w:hAnsi="Arial" w:cs="Arial"/>
          <w:sz w:val="20"/>
          <w:shd w:val="clear" w:color="auto" w:fill="FFFFFF"/>
        </w:rPr>
        <w:t>,5</w:t>
      </w:r>
      <w:r>
        <w:rPr>
          <w:rFonts w:ascii="Arial" w:eastAsia="Arial" w:hAnsi="Arial" w:cs="Arial"/>
          <w:sz w:val="20"/>
          <w:shd w:val="clear" w:color="auto" w:fill="FFFFFF"/>
        </w:rPr>
        <w:t xml:space="preserve"> tys. </w:t>
      </w:r>
      <w:r w:rsidR="00F54FB7">
        <w:rPr>
          <w:rFonts w:ascii="Arial" w:eastAsia="Arial" w:hAnsi="Arial" w:cs="Arial"/>
          <w:sz w:val="20"/>
          <w:shd w:val="clear" w:color="auto" w:fill="FFFFFF"/>
        </w:rPr>
        <w:t xml:space="preserve">upadłości </w:t>
      </w:r>
      <w:r>
        <w:rPr>
          <w:rFonts w:ascii="Arial" w:eastAsia="Arial" w:hAnsi="Arial" w:cs="Arial"/>
          <w:sz w:val="20"/>
          <w:shd w:val="clear" w:color="auto" w:fill="FFFFFF"/>
        </w:rPr>
        <w:t xml:space="preserve">(na </w:t>
      </w:r>
      <w:r w:rsidR="00F54FB7">
        <w:rPr>
          <w:rFonts w:ascii="Arial" w:eastAsia="Arial" w:hAnsi="Arial" w:cs="Arial"/>
          <w:sz w:val="20"/>
          <w:shd w:val="clear" w:color="auto" w:fill="FFFFFF"/>
        </w:rPr>
        <w:t xml:space="preserve">ponad </w:t>
      </w:r>
      <w:r>
        <w:rPr>
          <w:rFonts w:ascii="Arial" w:eastAsia="Arial" w:hAnsi="Arial" w:cs="Arial"/>
          <w:sz w:val="20"/>
          <w:shd w:val="clear" w:color="auto" w:fill="FFFFFF"/>
        </w:rPr>
        <w:t>11 tys. złożonych wniosków)</w:t>
      </w:r>
      <w:r w:rsidR="0037296F">
        <w:rPr>
          <w:rFonts w:ascii="Arial" w:eastAsia="Arial" w:hAnsi="Arial" w:cs="Arial"/>
          <w:sz w:val="20"/>
          <w:shd w:val="clear" w:color="auto" w:fill="FFFFFF"/>
        </w:rPr>
        <w:t xml:space="preserve">, a w 2018 </w:t>
      </w:r>
      <w:r w:rsidR="00505CB2">
        <w:rPr>
          <w:rFonts w:ascii="Arial" w:eastAsia="Arial" w:hAnsi="Arial" w:cs="Arial"/>
          <w:sz w:val="20"/>
          <w:shd w:val="clear" w:color="auto" w:fill="FFFFFF"/>
        </w:rPr>
        <w:t>–</w:t>
      </w:r>
      <w:r w:rsidR="0037296F">
        <w:rPr>
          <w:rFonts w:ascii="Arial" w:eastAsia="Arial" w:hAnsi="Arial" w:cs="Arial"/>
          <w:sz w:val="20"/>
          <w:shd w:val="clear" w:color="auto" w:fill="FFFFFF"/>
        </w:rPr>
        <w:t xml:space="preserve"> </w:t>
      </w:r>
      <w:r>
        <w:rPr>
          <w:rFonts w:ascii="Arial" w:eastAsia="Arial" w:hAnsi="Arial" w:cs="Arial"/>
          <w:sz w:val="20"/>
          <w:shd w:val="clear" w:color="auto" w:fill="FFFFFF"/>
        </w:rPr>
        <w:t>6</w:t>
      </w:r>
      <w:r w:rsidR="00F54FB7">
        <w:rPr>
          <w:rFonts w:ascii="Arial" w:eastAsia="Arial" w:hAnsi="Arial" w:cs="Arial"/>
          <w:sz w:val="20"/>
          <w:shd w:val="clear" w:color="auto" w:fill="FFFFFF"/>
        </w:rPr>
        <w:t>,5</w:t>
      </w:r>
      <w:r>
        <w:rPr>
          <w:rFonts w:ascii="Arial" w:eastAsia="Arial" w:hAnsi="Arial" w:cs="Arial"/>
          <w:sz w:val="20"/>
          <w:shd w:val="clear" w:color="auto" w:fill="FFFFFF"/>
        </w:rPr>
        <w:t xml:space="preserve"> tys. </w:t>
      </w:r>
      <w:r w:rsidR="0037296F">
        <w:rPr>
          <w:rFonts w:ascii="Arial" w:eastAsia="Arial" w:hAnsi="Arial" w:cs="Arial"/>
          <w:sz w:val="20"/>
          <w:shd w:val="clear" w:color="auto" w:fill="FFFFFF"/>
        </w:rPr>
        <w:t>(na</w:t>
      </w:r>
      <w:r>
        <w:rPr>
          <w:rFonts w:ascii="Arial" w:eastAsia="Arial" w:hAnsi="Arial" w:cs="Arial"/>
          <w:sz w:val="20"/>
          <w:shd w:val="clear" w:color="auto" w:fill="FFFFFF"/>
        </w:rPr>
        <w:t xml:space="preserve"> </w:t>
      </w:r>
      <w:r w:rsidR="00F54FB7">
        <w:rPr>
          <w:rFonts w:ascii="Arial" w:eastAsia="Arial" w:hAnsi="Arial" w:cs="Arial"/>
          <w:sz w:val="20"/>
          <w:shd w:val="clear" w:color="auto" w:fill="FFFFFF"/>
        </w:rPr>
        <w:t>prawie 13</w:t>
      </w:r>
      <w:r>
        <w:rPr>
          <w:rFonts w:ascii="Arial" w:eastAsia="Arial" w:hAnsi="Arial" w:cs="Arial"/>
          <w:sz w:val="20"/>
          <w:shd w:val="clear" w:color="auto" w:fill="FFFFFF"/>
        </w:rPr>
        <w:t xml:space="preserve"> tys. </w:t>
      </w:r>
      <w:r w:rsidR="0037296F">
        <w:rPr>
          <w:rFonts w:ascii="Arial" w:eastAsia="Arial" w:hAnsi="Arial" w:cs="Arial"/>
          <w:sz w:val="20"/>
          <w:shd w:val="clear" w:color="auto" w:fill="FFFFFF"/>
        </w:rPr>
        <w:t>podań)</w:t>
      </w:r>
      <w:r>
        <w:rPr>
          <w:rFonts w:ascii="Arial" w:eastAsia="Arial" w:hAnsi="Arial" w:cs="Arial"/>
          <w:sz w:val="20"/>
          <w:shd w:val="clear" w:color="auto" w:fill="FFFFFF"/>
        </w:rPr>
        <w:t>. W 2018 r</w:t>
      </w:r>
      <w:r w:rsidR="00C825FE">
        <w:rPr>
          <w:rFonts w:ascii="Arial" w:eastAsia="Arial" w:hAnsi="Arial" w:cs="Arial"/>
          <w:sz w:val="20"/>
          <w:shd w:val="clear" w:color="auto" w:fill="FFFFFF"/>
        </w:rPr>
        <w:t>oku łączna wysokość długu osób, które ogłosiły upadłość wynosiła</w:t>
      </w:r>
      <w:r>
        <w:rPr>
          <w:rFonts w:ascii="Arial" w:eastAsia="Arial" w:hAnsi="Arial" w:cs="Arial"/>
          <w:sz w:val="20"/>
          <w:shd w:val="clear" w:color="auto" w:fill="FFFFFF"/>
        </w:rPr>
        <w:t xml:space="preserve"> 732,4 mln zł. Duża część z tych zobowiązań </w:t>
      </w:r>
      <w:r w:rsidR="0037296F">
        <w:rPr>
          <w:rFonts w:ascii="Arial" w:eastAsia="Arial" w:hAnsi="Arial" w:cs="Arial"/>
          <w:sz w:val="20"/>
          <w:shd w:val="clear" w:color="auto" w:fill="FFFFFF"/>
        </w:rPr>
        <w:t>obejmowała</w:t>
      </w:r>
      <w:r>
        <w:rPr>
          <w:rFonts w:ascii="Arial" w:eastAsia="Arial" w:hAnsi="Arial" w:cs="Arial"/>
          <w:sz w:val="20"/>
          <w:shd w:val="clear" w:color="auto" w:fill="FFFFFF"/>
        </w:rPr>
        <w:t xml:space="preserve"> kredyty – 679,4 mln zł. </w:t>
      </w:r>
      <w:r w:rsidR="0037296F">
        <w:rPr>
          <w:rFonts w:ascii="Arial" w:eastAsia="Arial" w:hAnsi="Arial" w:cs="Arial"/>
          <w:sz w:val="20"/>
          <w:shd w:val="clear" w:color="auto" w:fill="FFFFFF"/>
        </w:rPr>
        <w:t>Same „mieszkaniówki”</w:t>
      </w:r>
      <w:r w:rsidR="00284B1E">
        <w:rPr>
          <w:rFonts w:ascii="Arial" w:eastAsia="Arial" w:hAnsi="Arial" w:cs="Arial"/>
          <w:sz w:val="20"/>
          <w:shd w:val="clear" w:color="auto" w:fill="FFFFFF"/>
        </w:rPr>
        <w:t>,</w:t>
      </w:r>
      <w:r w:rsidR="0037296F">
        <w:rPr>
          <w:rFonts w:ascii="Arial" w:eastAsia="Arial" w:hAnsi="Arial" w:cs="Arial"/>
          <w:sz w:val="20"/>
          <w:shd w:val="clear" w:color="auto" w:fill="FFFFFF"/>
        </w:rPr>
        <w:t xml:space="preserve"> czyli kredyty hipoteczne </w:t>
      </w:r>
      <w:r>
        <w:rPr>
          <w:rFonts w:ascii="Arial" w:eastAsia="Arial" w:hAnsi="Arial" w:cs="Arial"/>
          <w:sz w:val="20"/>
          <w:shd w:val="clear" w:color="auto" w:fill="FFFFFF"/>
        </w:rPr>
        <w:t>miało 145 ubiegłorocznych bankrutów</w:t>
      </w:r>
      <w:r w:rsidR="0037296F">
        <w:rPr>
          <w:rFonts w:ascii="Arial" w:eastAsia="Arial" w:hAnsi="Arial" w:cs="Arial"/>
          <w:sz w:val="20"/>
          <w:shd w:val="clear" w:color="auto" w:fill="FFFFFF"/>
        </w:rPr>
        <w:t>.</w:t>
      </w:r>
      <w:r>
        <w:rPr>
          <w:rFonts w:ascii="Arial" w:eastAsia="Arial" w:hAnsi="Arial" w:cs="Arial"/>
          <w:sz w:val="20"/>
          <w:shd w:val="clear" w:color="auto" w:fill="FFFFFF"/>
        </w:rPr>
        <w:t xml:space="preserve"> </w:t>
      </w:r>
      <w:r w:rsidR="0037296F">
        <w:rPr>
          <w:rFonts w:ascii="Arial" w:eastAsia="Arial" w:hAnsi="Arial" w:cs="Arial"/>
          <w:sz w:val="20"/>
          <w:shd w:val="clear" w:color="auto" w:fill="FFFFFF"/>
        </w:rPr>
        <w:t>Aż</w:t>
      </w:r>
      <w:r>
        <w:rPr>
          <w:rFonts w:ascii="Arial" w:eastAsia="Arial" w:hAnsi="Arial" w:cs="Arial"/>
          <w:sz w:val="20"/>
          <w:shd w:val="clear" w:color="auto" w:fill="FFFFFF"/>
        </w:rPr>
        <w:t xml:space="preserve"> 347 osób spłacało </w:t>
      </w:r>
      <w:r w:rsidR="0037296F">
        <w:rPr>
          <w:rFonts w:ascii="Arial" w:eastAsia="Arial" w:hAnsi="Arial" w:cs="Arial"/>
          <w:sz w:val="20"/>
          <w:shd w:val="clear" w:color="auto" w:fill="FFFFFF"/>
        </w:rPr>
        <w:t>jednocześnie zarówno kredyty konsumpcyjne, jak i mieszkaniowe. N</w:t>
      </w:r>
      <w:r>
        <w:rPr>
          <w:rFonts w:ascii="Arial" w:eastAsia="Arial" w:hAnsi="Arial" w:cs="Arial"/>
          <w:sz w:val="20"/>
          <w:shd w:val="clear" w:color="auto" w:fill="FFFFFF"/>
        </w:rPr>
        <w:t>ajwięcej</w:t>
      </w:r>
      <w:r w:rsidR="0037296F">
        <w:rPr>
          <w:rFonts w:ascii="Arial" w:eastAsia="Arial" w:hAnsi="Arial" w:cs="Arial"/>
          <w:sz w:val="20"/>
          <w:shd w:val="clear" w:color="auto" w:fill="FFFFFF"/>
        </w:rPr>
        <w:t>, bo</w:t>
      </w:r>
      <w:r>
        <w:rPr>
          <w:rFonts w:ascii="Arial" w:eastAsia="Arial" w:hAnsi="Arial" w:cs="Arial"/>
          <w:sz w:val="20"/>
          <w:shd w:val="clear" w:color="auto" w:fill="FFFFFF"/>
        </w:rPr>
        <w:t xml:space="preserve"> 2372 Polaków </w:t>
      </w:r>
      <w:r w:rsidR="0037296F">
        <w:rPr>
          <w:rFonts w:ascii="Arial" w:eastAsia="Arial" w:hAnsi="Arial" w:cs="Arial"/>
          <w:sz w:val="20"/>
          <w:shd w:val="clear" w:color="auto" w:fill="FFFFFF"/>
        </w:rPr>
        <w:t xml:space="preserve">miało </w:t>
      </w:r>
      <w:r>
        <w:rPr>
          <w:rFonts w:ascii="Arial" w:eastAsia="Arial" w:hAnsi="Arial" w:cs="Arial"/>
          <w:sz w:val="20"/>
          <w:shd w:val="clear" w:color="auto" w:fill="FFFFFF"/>
        </w:rPr>
        <w:t>kredyty konsumpcyjne o przeciętnej wartości 81 tys. 826 zł.</w:t>
      </w:r>
    </w:p>
    <w:p w14:paraId="62E26299" w14:textId="21ED7248" w:rsidR="003A22FF" w:rsidRDefault="003A22FF">
      <w:pPr>
        <w:spacing w:after="0" w:line="276" w:lineRule="auto"/>
        <w:jc w:val="both"/>
        <w:rPr>
          <w:rFonts w:ascii="Arial" w:eastAsia="Arial" w:hAnsi="Arial" w:cs="Arial"/>
          <w:sz w:val="20"/>
          <w:shd w:val="clear" w:color="auto" w:fill="FFFFFF"/>
        </w:rPr>
      </w:pPr>
    </w:p>
    <w:p w14:paraId="1DC0B9F0" w14:textId="322508E2" w:rsidR="00CF1076" w:rsidRDefault="00505CB2">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w:t>
      </w:r>
      <w:r w:rsidR="003A22FF">
        <w:rPr>
          <w:rFonts w:ascii="Arial" w:eastAsia="Arial" w:hAnsi="Arial" w:cs="Arial"/>
          <w:sz w:val="20"/>
          <w:shd w:val="clear" w:color="auto" w:fill="FFFFFF"/>
        </w:rPr>
        <w:t xml:space="preserve"> </w:t>
      </w:r>
      <w:r w:rsidR="003A22FF" w:rsidRPr="004D45CB">
        <w:rPr>
          <w:rFonts w:ascii="Arial" w:eastAsia="Arial" w:hAnsi="Arial" w:cs="Arial"/>
          <w:i/>
          <w:iCs/>
          <w:sz w:val="20"/>
          <w:shd w:val="clear" w:color="auto" w:fill="FFFFFF"/>
        </w:rPr>
        <w:t>Na przestrzeni ostatnich lat liczba upadłości konsumenckich wciąż ro</w:t>
      </w:r>
      <w:r w:rsidR="00DD034E">
        <w:rPr>
          <w:rFonts w:ascii="Arial" w:eastAsia="Arial" w:hAnsi="Arial" w:cs="Arial"/>
          <w:i/>
          <w:iCs/>
          <w:sz w:val="20"/>
          <w:shd w:val="clear" w:color="auto" w:fill="FFFFFF"/>
        </w:rPr>
        <w:t>śnie</w:t>
      </w:r>
      <w:r w:rsidR="003A22FF" w:rsidRPr="004D45CB">
        <w:rPr>
          <w:rFonts w:ascii="Arial" w:eastAsia="Arial" w:hAnsi="Arial" w:cs="Arial"/>
          <w:i/>
          <w:iCs/>
          <w:sz w:val="20"/>
          <w:shd w:val="clear" w:color="auto" w:fill="FFFFFF"/>
        </w:rPr>
        <w:t>. Eksperci</w:t>
      </w:r>
      <w:r w:rsidR="00DD034E">
        <w:rPr>
          <w:rFonts w:ascii="Arial" w:eastAsia="Arial" w:hAnsi="Arial" w:cs="Arial"/>
          <w:i/>
          <w:iCs/>
          <w:sz w:val="20"/>
          <w:shd w:val="clear" w:color="auto" w:fill="FFFFFF"/>
        </w:rPr>
        <w:t xml:space="preserve"> rynkowi</w:t>
      </w:r>
      <w:r w:rsidR="003A22FF" w:rsidRPr="004D45CB">
        <w:rPr>
          <w:rFonts w:ascii="Arial" w:eastAsia="Arial" w:hAnsi="Arial" w:cs="Arial"/>
          <w:i/>
          <w:iCs/>
          <w:sz w:val="20"/>
          <w:shd w:val="clear" w:color="auto" w:fill="FFFFFF"/>
        </w:rPr>
        <w:t xml:space="preserve"> przestrzegają, że </w:t>
      </w:r>
      <w:r w:rsidR="00DD63E2">
        <w:rPr>
          <w:rFonts w:ascii="Arial" w:eastAsia="Arial" w:hAnsi="Arial" w:cs="Arial"/>
          <w:i/>
          <w:iCs/>
          <w:sz w:val="20"/>
          <w:shd w:val="clear" w:color="auto" w:fill="FFFFFF"/>
        </w:rPr>
        <w:t>nowelizacja przepisów</w:t>
      </w:r>
      <w:r w:rsidR="003A22FF" w:rsidRPr="004D45CB">
        <w:rPr>
          <w:rFonts w:ascii="Arial" w:eastAsia="Arial" w:hAnsi="Arial" w:cs="Arial"/>
          <w:i/>
          <w:iCs/>
          <w:sz w:val="20"/>
          <w:shd w:val="clear" w:color="auto" w:fill="FFFFFF"/>
        </w:rPr>
        <w:t xml:space="preserve"> </w:t>
      </w:r>
      <w:r w:rsidR="00DD034E">
        <w:rPr>
          <w:rFonts w:ascii="Arial" w:eastAsia="Arial" w:hAnsi="Arial" w:cs="Arial"/>
          <w:i/>
          <w:iCs/>
          <w:sz w:val="20"/>
          <w:shd w:val="clear" w:color="auto" w:fill="FFFFFF"/>
        </w:rPr>
        <w:t>mo</w:t>
      </w:r>
      <w:r w:rsidR="00DD63E2">
        <w:rPr>
          <w:rFonts w:ascii="Arial" w:eastAsia="Arial" w:hAnsi="Arial" w:cs="Arial"/>
          <w:i/>
          <w:iCs/>
          <w:sz w:val="20"/>
          <w:shd w:val="clear" w:color="auto" w:fill="FFFFFF"/>
        </w:rPr>
        <w:t>że spowodować, iż część</w:t>
      </w:r>
      <w:r w:rsidR="00D72B22">
        <w:rPr>
          <w:rFonts w:ascii="Arial" w:eastAsia="Arial" w:hAnsi="Arial" w:cs="Arial"/>
          <w:i/>
          <w:iCs/>
          <w:sz w:val="20"/>
          <w:shd w:val="clear" w:color="auto" w:fill="FFFFFF"/>
        </w:rPr>
        <w:t xml:space="preserve"> osób</w:t>
      </w:r>
      <w:r w:rsidR="00DD63E2">
        <w:rPr>
          <w:rFonts w:ascii="Arial" w:eastAsia="Arial" w:hAnsi="Arial" w:cs="Arial"/>
          <w:i/>
          <w:iCs/>
          <w:sz w:val="20"/>
          <w:shd w:val="clear" w:color="auto" w:fill="FFFFFF"/>
        </w:rPr>
        <w:t xml:space="preserve"> </w:t>
      </w:r>
      <w:r w:rsidR="003A22FF" w:rsidRPr="00D17459">
        <w:rPr>
          <w:rFonts w:ascii="Arial" w:eastAsia="Arial" w:hAnsi="Arial" w:cs="Arial"/>
          <w:i/>
          <w:iCs/>
          <w:sz w:val="20"/>
          <w:shd w:val="clear" w:color="auto" w:fill="FFFFFF"/>
        </w:rPr>
        <w:t>będ</w:t>
      </w:r>
      <w:r w:rsidR="00DD63E2" w:rsidRPr="00D17459">
        <w:rPr>
          <w:rFonts w:ascii="Arial" w:eastAsia="Arial" w:hAnsi="Arial" w:cs="Arial"/>
          <w:i/>
          <w:iCs/>
          <w:sz w:val="20"/>
          <w:shd w:val="clear" w:color="auto" w:fill="FFFFFF"/>
        </w:rPr>
        <w:t>zie</w:t>
      </w:r>
      <w:r w:rsidR="00F06BAA">
        <w:rPr>
          <w:rFonts w:ascii="Arial" w:eastAsia="Arial" w:hAnsi="Arial" w:cs="Arial"/>
          <w:i/>
          <w:iCs/>
          <w:sz w:val="20"/>
          <w:shd w:val="clear" w:color="auto" w:fill="FFFFFF"/>
        </w:rPr>
        <w:t xml:space="preserve"> wnioskować do sądu</w:t>
      </w:r>
      <w:r w:rsidR="003A22FF" w:rsidRPr="00D17459">
        <w:rPr>
          <w:rFonts w:ascii="Arial" w:eastAsia="Arial" w:hAnsi="Arial" w:cs="Arial"/>
          <w:i/>
          <w:iCs/>
          <w:sz w:val="20"/>
          <w:shd w:val="clear" w:color="auto" w:fill="FFFFFF"/>
        </w:rPr>
        <w:t xml:space="preserve"> </w:t>
      </w:r>
      <w:r w:rsidR="00F06BAA">
        <w:rPr>
          <w:rFonts w:ascii="Arial" w:eastAsia="Arial" w:hAnsi="Arial" w:cs="Arial"/>
          <w:i/>
          <w:iCs/>
          <w:sz w:val="20"/>
          <w:shd w:val="clear" w:color="auto" w:fill="FFFFFF"/>
        </w:rPr>
        <w:t xml:space="preserve">o </w:t>
      </w:r>
      <w:r w:rsidR="003A22FF" w:rsidRPr="00D17459">
        <w:rPr>
          <w:rFonts w:ascii="Arial" w:eastAsia="Arial" w:hAnsi="Arial" w:cs="Arial"/>
          <w:i/>
          <w:iCs/>
          <w:sz w:val="20"/>
          <w:shd w:val="clear" w:color="auto" w:fill="FFFFFF"/>
        </w:rPr>
        <w:t>ogł</w:t>
      </w:r>
      <w:r w:rsidR="00F06BAA">
        <w:rPr>
          <w:rFonts w:ascii="Arial" w:eastAsia="Arial" w:hAnsi="Arial" w:cs="Arial"/>
          <w:i/>
          <w:iCs/>
          <w:sz w:val="20"/>
          <w:shd w:val="clear" w:color="auto" w:fill="FFFFFF"/>
        </w:rPr>
        <w:t>os</w:t>
      </w:r>
      <w:r w:rsidR="00F06BAA" w:rsidRPr="008D7B24">
        <w:rPr>
          <w:rFonts w:ascii="Arial" w:eastAsia="Arial" w:hAnsi="Arial" w:cs="Arial"/>
          <w:i/>
          <w:iCs/>
          <w:sz w:val="20"/>
          <w:shd w:val="clear" w:color="auto" w:fill="FFFFFF"/>
        </w:rPr>
        <w:t xml:space="preserve">zenie </w:t>
      </w:r>
      <w:r w:rsidR="003A22FF" w:rsidRPr="008D7B24">
        <w:rPr>
          <w:rFonts w:ascii="Arial" w:eastAsia="Arial" w:hAnsi="Arial" w:cs="Arial"/>
          <w:i/>
          <w:iCs/>
          <w:sz w:val="20"/>
          <w:shd w:val="clear" w:color="auto" w:fill="FFFFFF"/>
        </w:rPr>
        <w:t>upadłoś</w:t>
      </w:r>
      <w:r w:rsidR="00F06BAA" w:rsidRPr="008D7B24">
        <w:rPr>
          <w:rFonts w:ascii="Arial" w:eastAsia="Arial" w:hAnsi="Arial" w:cs="Arial"/>
          <w:i/>
          <w:iCs/>
          <w:sz w:val="20"/>
          <w:shd w:val="clear" w:color="auto" w:fill="FFFFFF"/>
        </w:rPr>
        <w:t>ci</w:t>
      </w:r>
      <w:r w:rsidR="003A22FF" w:rsidRPr="004D45CB">
        <w:rPr>
          <w:rFonts w:ascii="Arial" w:eastAsia="Arial" w:hAnsi="Arial" w:cs="Arial"/>
          <w:i/>
          <w:iCs/>
          <w:sz w:val="20"/>
          <w:shd w:val="clear" w:color="auto" w:fill="FFFFFF"/>
        </w:rPr>
        <w:t xml:space="preserve"> konsumenc</w:t>
      </w:r>
      <w:r w:rsidR="00F06BAA">
        <w:rPr>
          <w:rFonts w:ascii="Arial" w:eastAsia="Arial" w:hAnsi="Arial" w:cs="Arial"/>
          <w:i/>
          <w:iCs/>
          <w:sz w:val="20"/>
          <w:shd w:val="clear" w:color="auto" w:fill="FFFFFF"/>
        </w:rPr>
        <w:t>kiej</w:t>
      </w:r>
      <w:r w:rsidR="003A22FF" w:rsidRPr="004D45CB">
        <w:rPr>
          <w:rFonts w:ascii="Arial" w:eastAsia="Arial" w:hAnsi="Arial" w:cs="Arial"/>
          <w:i/>
          <w:iCs/>
          <w:sz w:val="20"/>
          <w:shd w:val="clear" w:color="auto" w:fill="FFFFFF"/>
        </w:rPr>
        <w:t xml:space="preserve"> bez dogłębnej analizy </w:t>
      </w:r>
      <w:r w:rsidR="00B65BAF">
        <w:rPr>
          <w:rFonts w:ascii="Arial" w:eastAsia="Arial" w:hAnsi="Arial" w:cs="Arial"/>
          <w:i/>
          <w:iCs/>
          <w:sz w:val="20"/>
          <w:shd w:val="clear" w:color="auto" w:fill="FFFFFF"/>
        </w:rPr>
        <w:t xml:space="preserve">sytuacji </w:t>
      </w:r>
      <w:r w:rsidR="003A22FF" w:rsidRPr="004D45CB">
        <w:rPr>
          <w:rFonts w:ascii="Arial" w:eastAsia="Arial" w:hAnsi="Arial" w:cs="Arial"/>
          <w:i/>
          <w:iCs/>
          <w:sz w:val="20"/>
          <w:shd w:val="clear" w:color="auto" w:fill="FFFFFF"/>
        </w:rPr>
        <w:t>oraz bez do</w:t>
      </w:r>
      <w:r w:rsidR="00B65BAF">
        <w:rPr>
          <w:rFonts w:ascii="Arial" w:eastAsia="Arial" w:hAnsi="Arial" w:cs="Arial"/>
          <w:i/>
          <w:iCs/>
          <w:sz w:val="20"/>
          <w:shd w:val="clear" w:color="auto" w:fill="FFFFFF"/>
        </w:rPr>
        <w:t>statecznej</w:t>
      </w:r>
      <w:r w:rsidR="003A22FF" w:rsidRPr="004D45CB">
        <w:rPr>
          <w:rFonts w:ascii="Arial" w:eastAsia="Arial" w:hAnsi="Arial" w:cs="Arial"/>
          <w:i/>
          <w:iCs/>
          <w:sz w:val="20"/>
          <w:shd w:val="clear" w:color="auto" w:fill="FFFFFF"/>
        </w:rPr>
        <w:t xml:space="preserve"> wiedzy z czym taka upadłość się wiąże</w:t>
      </w:r>
      <w:r w:rsidR="003A22FF">
        <w:rPr>
          <w:rFonts w:ascii="Arial" w:eastAsia="Arial" w:hAnsi="Arial" w:cs="Arial"/>
          <w:sz w:val="20"/>
          <w:shd w:val="clear" w:color="auto" w:fill="FFFFFF"/>
        </w:rPr>
        <w:t xml:space="preserve"> – mówi Andrzej Roter, Prezes Zarządu Związku Przedsiębiorstw Finansowych (dawniej KPF)</w:t>
      </w:r>
      <w:r>
        <w:rPr>
          <w:rFonts w:ascii="Arial" w:eastAsia="Arial" w:hAnsi="Arial" w:cs="Arial"/>
          <w:sz w:val="20"/>
          <w:shd w:val="clear" w:color="auto" w:fill="FFFFFF"/>
        </w:rPr>
        <w:t>, organizacji zrzeszającej m.in. firmy windykacyjne, które wraz z ZPF realizują kampanię edukacyjną „Windykacja? Jasna Sprawa!”</w:t>
      </w:r>
      <w:r w:rsidR="003A22FF">
        <w:rPr>
          <w:rFonts w:ascii="Arial" w:eastAsia="Arial" w:hAnsi="Arial" w:cs="Arial"/>
          <w:sz w:val="20"/>
          <w:shd w:val="clear" w:color="auto" w:fill="FFFFFF"/>
        </w:rPr>
        <w:t>.</w:t>
      </w:r>
    </w:p>
    <w:p w14:paraId="4149380B" w14:textId="77777777" w:rsidR="0077164D" w:rsidRDefault="0077164D">
      <w:pPr>
        <w:spacing w:after="0" w:line="276" w:lineRule="auto"/>
        <w:jc w:val="both"/>
        <w:rPr>
          <w:rFonts w:ascii="Arial" w:eastAsia="Arial" w:hAnsi="Arial" w:cs="Arial"/>
          <w:b/>
          <w:bCs/>
          <w:sz w:val="20"/>
          <w:shd w:val="clear" w:color="auto" w:fill="FFFFFF"/>
        </w:rPr>
      </w:pPr>
    </w:p>
    <w:p w14:paraId="0D46FB04" w14:textId="4BCE380D" w:rsidR="00F02B83" w:rsidRPr="00F02B83" w:rsidRDefault="00F02B83">
      <w:pPr>
        <w:spacing w:after="0" w:line="276" w:lineRule="auto"/>
        <w:jc w:val="both"/>
        <w:rPr>
          <w:rFonts w:ascii="Arial" w:eastAsia="Arial" w:hAnsi="Arial" w:cs="Arial"/>
          <w:b/>
          <w:bCs/>
          <w:sz w:val="20"/>
          <w:shd w:val="clear" w:color="auto" w:fill="FFFFFF"/>
        </w:rPr>
      </w:pPr>
      <w:r>
        <w:rPr>
          <w:rFonts w:ascii="Arial" w:eastAsia="Arial" w:hAnsi="Arial" w:cs="Arial"/>
          <w:b/>
          <w:bCs/>
          <w:sz w:val="20"/>
          <w:shd w:val="clear" w:color="auto" w:fill="FFFFFF"/>
        </w:rPr>
        <w:t>Czy faktycznie o</w:t>
      </w:r>
      <w:r w:rsidRPr="00F02B83">
        <w:rPr>
          <w:rFonts w:ascii="Arial" w:eastAsia="Arial" w:hAnsi="Arial" w:cs="Arial"/>
          <w:b/>
          <w:bCs/>
          <w:sz w:val="20"/>
          <w:shd w:val="clear" w:color="auto" w:fill="FFFFFF"/>
        </w:rPr>
        <w:t xml:space="preserve"> upadłość będzie łatwiej</w:t>
      </w:r>
      <w:r>
        <w:rPr>
          <w:rFonts w:ascii="Arial" w:eastAsia="Arial" w:hAnsi="Arial" w:cs="Arial"/>
          <w:b/>
          <w:bCs/>
          <w:sz w:val="20"/>
          <w:shd w:val="clear" w:color="auto" w:fill="FFFFFF"/>
        </w:rPr>
        <w:t>?</w:t>
      </w:r>
    </w:p>
    <w:p w14:paraId="2C3A1F71" w14:textId="77777777" w:rsidR="001353CD" w:rsidRDefault="001353CD">
      <w:pPr>
        <w:spacing w:after="0" w:line="276" w:lineRule="auto"/>
        <w:jc w:val="both"/>
        <w:rPr>
          <w:rFonts w:ascii="Arial" w:eastAsia="Arial" w:hAnsi="Arial" w:cs="Arial"/>
          <w:sz w:val="20"/>
          <w:shd w:val="clear" w:color="auto" w:fill="FFFFFF"/>
        </w:rPr>
      </w:pPr>
    </w:p>
    <w:p w14:paraId="4CD50C44" w14:textId="7017E9A7"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 xml:space="preserve">Co zmieni się w prawie upadłościowym wraz z wejściem w życie nowych przepisów? Po pierwsze, zgodnie z nowelizacją, osoby zadłużone prowadzące jednoosobową działalność gospodarczą będą traktowane w taki sam sposób jak konsumenci. Po drugie: obecnie sąd oddala wniosek o ogłoszenie upadłości, jeżeli dłużnik doprowadził do swojej niewypłacalności umyślnie lub wskutek </w:t>
      </w:r>
      <w:r w:rsidR="006362EA">
        <w:rPr>
          <w:rFonts w:ascii="Arial" w:eastAsia="Arial" w:hAnsi="Arial" w:cs="Arial"/>
          <w:sz w:val="20"/>
          <w:shd w:val="clear" w:color="auto" w:fill="FFFFFF"/>
        </w:rPr>
        <w:t xml:space="preserve">rażącego </w:t>
      </w:r>
      <w:r>
        <w:rPr>
          <w:rFonts w:ascii="Arial" w:eastAsia="Arial" w:hAnsi="Arial" w:cs="Arial"/>
          <w:sz w:val="20"/>
          <w:shd w:val="clear" w:color="auto" w:fill="FFFFFF"/>
        </w:rPr>
        <w:t xml:space="preserve">niedbalstwa. </w:t>
      </w:r>
      <w:r w:rsidR="006362EA">
        <w:rPr>
          <w:rFonts w:ascii="Arial" w:eastAsia="Arial" w:hAnsi="Arial" w:cs="Arial"/>
          <w:sz w:val="20"/>
          <w:shd w:val="clear" w:color="auto" w:fill="FFFFFF"/>
        </w:rPr>
        <w:t xml:space="preserve">Po zmianie ustawy </w:t>
      </w:r>
      <w:r>
        <w:rPr>
          <w:rFonts w:ascii="Arial" w:eastAsia="Arial" w:hAnsi="Arial" w:cs="Arial"/>
          <w:sz w:val="20"/>
          <w:shd w:val="clear" w:color="auto" w:fill="FFFFFF"/>
        </w:rPr>
        <w:t xml:space="preserve">będą mogli ogłosić bankructwo również ci, którzy doprowadzili do swojego zadłużenia z premedytacją. </w:t>
      </w:r>
      <w:r w:rsidR="006362EA">
        <w:rPr>
          <w:rFonts w:ascii="Arial" w:eastAsia="Arial" w:hAnsi="Arial" w:cs="Arial"/>
          <w:sz w:val="20"/>
          <w:shd w:val="clear" w:color="auto" w:fill="FFFFFF"/>
        </w:rPr>
        <w:t>Zgodnie</w:t>
      </w:r>
      <w:r>
        <w:rPr>
          <w:rFonts w:ascii="Arial" w:eastAsia="Arial" w:hAnsi="Arial" w:cs="Arial"/>
          <w:sz w:val="20"/>
          <w:shd w:val="clear" w:color="auto" w:fill="FFFFFF"/>
        </w:rPr>
        <w:t xml:space="preserve"> z nowymi przepisami, przyczyna niewypłacalności będzie badana dopiero po ogłoszeniu upadłości, czyli n</w:t>
      </w:r>
      <w:r w:rsidR="0077323A">
        <w:rPr>
          <w:rFonts w:ascii="Arial" w:eastAsia="Arial" w:hAnsi="Arial" w:cs="Arial"/>
          <w:sz w:val="20"/>
          <w:shd w:val="clear" w:color="auto" w:fill="FFFFFF"/>
        </w:rPr>
        <w:t>a kolejnym etapie postępowania, tj. ustalaniu</w:t>
      </w:r>
      <w:r w:rsidR="00E4191A">
        <w:rPr>
          <w:rFonts w:ascii="Arial" w:eastAsia="Arial" w:hAnsi="Arial" w:cs="Arial"/>
          <w:sz w:val="20"/>
          <w:shd w:val="clear" w:color="auto" w:fill="FFFFFF"/>
        </w:rPr>
        <w:t xml:space="preserve"> planu spłaty.</w:t>
      </w:r>
      <w:r w:rsidR="0077323A">
        <w:rPr>
          <w:rFonts w:ascii="Arial" w:eastAsia="Arial" w:hAnsi="Arial" w:cs="Arial"/>
          <w:sz w:val="20"/>
          <w:shd w:val="clear" w:color="auto" w:fill="FFFFFF"/>
        </w:rPr>
        <w:t xml:space="preserve"> </w:t>
      </w:r>
      <w:r>
        <w:rPr>
          <w:rFonts w:ascii="Arial" w:eastAsia="Arial" w:hAnsi="Arial" w:cs="Arial"/>
          <w:sz w:val="20"/>
          <w:shd w:val="clear" w:color="auto" w:fill="FFFFFF"/>
        </w:rPr>
        <w:t>Zdaniem Ministerstwa Sprawiedliwości, ma to usprawnić procedurę upadłościową. I usprawni, przy czym osoba zadłużona, która umyślnie doprowadziła do niewypłacalności albo np. przez niedbalstwo</w:t>
      </w:r>
      <w:r w:rsidR="005F743E">
        <w:rPr>
          <w:rFonts w:ascii="Arial" w:eastAsia="Arial" w:hAnsi="Arial" w:cs="Arial"/>
          <w:sz w:val="20"/>
          <w:shd w:val="clear" w:color="auto" w:fill="FFFFFF"/>
        </w:rPr>
        <w:t>,</w:t>
      </w:r>
      <w:r>
        <w:rPr>
          <w:rFonts w:ascii="Arial" w:eastAsia="Arial" w:hAnsi="Arial" w:cs="Arial"/>
          <w:sz w:val="20"/>
          <w:shd w:val="clear" w:color="auto" w:fill="FFFFFF"/>
        </w:rPr>
        <w:t xml:space="preserve"> będzie potraktowana inaczej niż </w:t>
      </w:r>
      <w:r w:rsidR="00197122">
        <w:rPr>
          <w:rFonts w:ascii="Arial" w:eastAsia="Arial" w:hAnsi="Arial" w:cs="Arial"/>
          <w:sz w:val="20"/>
          <w:shd w:val="clear" w:color="auto" w:fill="FFFFFF"/>
        </w:rPr>
        <w:t>k</w:t>
      </w:r>
      <w:r>
        <w:rPr>
          <w:rFonts w:ascii="Arial" w:eastAsia="Arial" w:hAnsi="Arial" w:cs="Arial"/>
          <w:sz w:val="20"/>
          <w:shd w:val="clear" w:color="auto" w:fill="FFFFFF"/>
        </w:rPr>
        <w:t>toś, kto ogłasza upadłość z przyczyn od niego niezależnych (takich jak choroba czy utrata pracy).</w:t>
      </w:r>
      <w:r w:rsidR="00197122">
        <w:rPr>
          <w:rFonts w:ascii="Arial" w:eastAsia="Arial" w:hAnsi="Arial" w:cs="Arial"/>
          <w:sz w:val="20"/>
          <w:shd w:val="clear" w:color="auto" w:fill="FFFFFF"/>
        </w:rPr>
        <w:t xml:space="preserve"> </w:t>
      </w:r>
      <w:r>
        <w:rPr>
          <w:rFonts w:ascii="Arial" w:eastAsia="Arial" w:hAnsi="Arial" w:cs="Arial"/>
          <w:sz w:val="20"/>
          <w:shd w:val="clear" w:color="auto" w:fill="FFFFFF"/>
        </w:rPr>
        <w:t>W pierwszym</w:t>
      </w:r>
      <w:r w:rsidR="001A76A7">
        <w:rPr>
          <w:rFonts w:ascii="Arial" w:eastAsia="Arial" w:hAnsi="Arial" w:cs="Arial"/>
          <w:sz w:val="20"/>
          <w:shd w:val="clear" w:color="auto" w:fill="FFFFFF"/>
        </w:rPr>
        <w:t>,</w:t>
      </w:r>
      <w:r w:rsidR="00197122">
        <w:rPr>
          <w:rFonts w:ascii="Arial" w:eastAsia="Arial" w:hAnsi="Arial" w:cs="Arial"/>
          <w:sz w:val="20"/>
          <w:shd w:val="clear" w:color="auto" w:fill="FFFFFF"/>
        </w:rPr>
        <w:t xml:space="preserve"> opisanym powyżej</w:t>
      </w:r>
      <w:r>
        <w:rPr>
          <w:rFonts w:ascii="Arial" w:eastAsia="Arial" w:hAnsi="Arial" w:cs="Arial"/>
          <w:sz w:val="20"/>
          <w:shd w:val="clear" w:color="auto" w:fill="FFFFFF"/>
        </w:rPr>
        <w:t xml:space="preserve"> przypadku</w:t>
      </w:r>
      <w:r w:rsidR="001A76A7">
        <w:rPr>
          <w:rFonts w:ascii="Arial" w:eastAsia="Arial" w:hAnsi="Arial" w:cs="Arial"/>
          <w:sz w:val="20"/>
          <w:shd w:val="clear" w:color="auto" w:fill="FFFFFF"/>
        </w:rPr>
        <w:t>,</w:t>
      </w:r>
      <w:r>
        <w:rPr>
          <w:rFonts w:ascii="Arial" w:eastAsia="Arial" w:hAnsi="Arial" w:cs="Arial"/>
          <w:sz w:val="20"/>
          <w:shd w:val="clear" w:color="auto" w:fill="FFFFFF"/>
        </w:rPr>
        <w:t xml:space="preserve"> dłużnik </w:t>
      </w:r>
      <w:r>
        <w:rPr>
          <w:rFonts w:ascii="Arial" w:eastAsia="Arial" w:hAnsi="Arial" w:cs="Arial"/>
          <w:sz w:val="20"/>
          <w:shd w:val="clear" w:color="auto" w:fill="FFFFFF"/>
        </w:rPr>
        <w:lastRenderedPageBreak/>
        <w:t>będzie</w:t>
      </w:r>
      <w:r w:rsidR="00197122">
        <w:rPr>
          <w:rFonts w:ascii="Arial" w:eastAsia="Arial" w:hAnsi="Arial" w:cs="Arial"/>
          <w:sz w:val="20"/>
          <w:shd w:val="clear" w:color="auto" w:fill="FFFFFF"/>
        </w:rPr>
        <w:t xml:space="preserve"> zatem</w:t>
      </w:r>
      <w:r>
        <w:rPr>
          <w:rFonts w:ascii="Arial" w:eastAsia="Arial" w:hAnsi="Arial" w:cs="Arial"/>
          <w:sz w:val="20"/>
          <w:shd w:val="clear" w:color="auto" w:fill="FFFFFF"/>
        </w:rPr>
        <w:t xml:space="preserve"> spłacał zobowiązania dłużej, tj. od min. 36 miesięcy do siedmiu lat. W drugim z kolei ten czas wyniesie tylko trzy lata.</w:t>
      </w:r>
    </w:p>
    <w:p w14:paraId="24445ADB" w14:textId="77777777" w:rsidR="001353CD" w:rsidRDefault="001353CD">
      <w:pPr>
        <w:spacing w:after="0" w:line="276" w:lineRule="auto"/>
        <w:jc w:val="both"/>
        <w:rPr>
          <w:rFonts w:ascii="Arial" w:eastAsia="Arial" w:hAnsi="Arial" w:cs="Arial"/>
          <w:sz w:val="20"/>
          <w:shd w:val="clear" w:color="auto" w:fill="FFFFFF"/>
        </w:rPr>
      </w:pPr>
    </w:p>
    <w:p w14:paraId="6D5E4857" w14:textId="73ED2415"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 xml:space="preserve">Czy przy ogłoszeniu upadłości konsumenckiej wchodzi w grę całkowite umorzenie długu? Będzie ono możliwe tylko w przypadku, gdy sąd lub tymczasowy nadzorca sądowy udowodnią, że dłużnik nie posiada majątku, a także, że jest „trwale niezdolny do spłaty zobowiązań”. Chodzi </w:t>
      </w:r>
      <w:r w:rsidR="00E4191A">
        <w:rPr>
          <w:rFonts w:ascii="Arial" w:eastAsia="Arial" w:hAnsi="Arial" w:cs="Arial"/>
          <w:sz w:val="20"/>
          <w:shd w:val="clear" w:color="auto" w:fill="FFFFFF"/>
        </w:rPr>
        <w:t xml:space="preserve">na przykład o </w:t>
      </w:r>
      <w:r w:rsidR="00967A92">
        <w:rPr>
          <w:rFonts w:ascii="Arial" w:eastAsia="Arial" w:hAnsi="Arial" w:cs="Arial"/>
          <w:sz w:val="20"/>
          <w:shd w:val="clear" w:color="auto" w:fill="FFFFFF"/>
        </w:rPr>
        <w:t xml:space="preserve">sytuacje, </w:t>
      </w:r>
      <w:r>
        <w:rPr>
          <w:rFonts w:ascii="Arial" w:eastAsia="Arial" w:hAnsi="Arial" w:cs="Arial"/>
          <w:sz w:val="20"/>
          <w:shd w:val="clear" w:color="auto" w:fill="FFFFFF"/>
        </w:rPr>
        <w:t>w</w:t>
      </w:r>
      <w:r w:rsidR="005A28E1">
        <w:rPr>
          <w:rFonts w:ascii="Arial" w:eastAsia="Arial" w:hAnsi="Arial" w:cs="Arial"/>
          <w:sz w:val="20"/>
          <w:shd w:val="clear" w:color="auto" w:fill="FFFFFF"/>
        </w:rPr>
        <w:t xml:space="preserve"> </w:t>
      </w:r>
      <w:r>
        <w:rPr>
          <w:rFonts w:ascii="Arial" w:eastAsia="Arial" w:hAnsi="Arial" w:cs="Arial"/>
          <w:sz w:val="20"/>
          <w:shd w:val="clear" w:color="auto" w:fill="FFFFFF"/>
        </w:rPr>
        <w:t>których bankrut jest „trwale niezdolny do jakiejkolwiek pracy zarobkowej”.</w:t>
      </w:r>
      <w:r w:rsidR="00B70809">
        <w:rPr>
          <w:rFonts w:ascii="Arial" w:eastAsia="Arial" w:hAnsi="Arial" w:cs="Arial"/>
          <w:sz w:val="20"/>
          <w:shd w:val="clear" w:color="auto" w:fill="FFFFFF"/>
        </w:rPr>
        <w:t xml:space="preserve"> W większości przypadków zatem upadłość konsumencka nie będzie jednoznaczna z</w:t>
      </w:r>
      <w:r w:rsidR="005A28E1">
        <w:rPr>
          <w:rFonts w:ascii="Arial" w:eastAsia="Arial" w:hAnsi="Arial" w:cs="Arial"/>
          <w:sz w:val="20"/>
          <w:shd w:val="clear" w:color="auto" w:fill="FFFFFF"/>
        </w:rPr>
        <w:t xml:space="preserve"> </w:t>
      </w:r>
      <w:r w:rsidR="00B70809">
        <w:rPr>
          <w:rFonts w:ascii="Arial" w:eastAsia="Arial" w:hAnsi="Arial" w:cs="Arial"/>
          <w:sz w:val="20"/>
          <w:shd w:val="clear" w:color="auto" w:fill="FFFFFF"/>
        </w:rPr>
        <w:t>tym, że zadłużenie „automatycznie zniknie”.</w:t>
      </w:r>
    </w:p>
    <w:p w14:paraId="550A2811" w14:textId="77777777" w:rsidR="001353CD" w:rsidRDefault="001353CD">
      <w:pPr>
        <w:spacing w:after="0" w:line="276" w:lineRule="auto"/>
        <w:jc w:val="both"/>
        <w:rPr>
          <w:rFonts w:ascii="Arial" w:eastAsia="Arial" w:hAnsi="Arial" w:cs="Arial"/>
          <w:sz w:val="20"/>
          <w:shd w:val="clear" w:color="auto" w:fill="FFFFFF"/>
        </w:rPr>
      </w:pPr>
    </w:p>
    <w:p w14:paraId="6138E539" w14:textId="2C7FFD57" w:rsidR="005F2479"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Sąd może również ustalić, że niezdolność do spłaty nie ma u dłużnika charakteru permanentnego i</w:t>
      </w:r>
      <w:r w:rsidR="00505CB2">
        <w:rPr>
          <w:rFonts w:ascii="Arial" w:eastAsia="Arial" w:hAnsi="Arial" w:cs="Arial"/>
          <w:sz w:val="20"/>
          <w:shd w:val="clear" w:color="auto" w:fill="FFFFFF"/>
        </w:rPr>
        <w:t> </w:t>
      </w:r>
      <w:r>
        <w:rPr>
          <w:rFonts w:ascii="Arial" w:eastAsia="Arial" w:hAnsi="Arial" w:cs="Arial"/>
          <w:sz w:val="20"/>
          <w:shd w:val="clear" w:color="auto" w:fill="FFFFFF"/>
        </w:rPr>
        <w:t xml:space="preserve">podjąć decyzję o warunkowym umorzeniu zobowiązań </w:t>
      </w:r>
      <w:r w:rsidR="005A28E1">
        <w:rPr>
          <w:rFonts w:ascii="Arial" w:eastAsia="Arial" w:hAnsi="Arial" w:cs="Arial"/>
          <w:sz w:val="20"/>
          <w:shd w:val="clear" w:color="auto" w:fill="FFFFFF"/>
        </w:rPr>
        <w:t>–</w:t>
      </w:r>
      <w:r>
        <w:rPr>
          <w:rFonts w:ascii="Arial" w:eastAsia="Arial" w:hAnsi="Arial" w:cs="Arial"/>
          <w:sz w:val="20"/>
          <w:shd w:val="clear" w:color="auto" w:fill="FFFFFF"/>
        </w:rPr>
        <w:t xml:space="preserve"> wtedy dłużnik </w:t>
      </w:r>
      <w:r w:rsidR="00A61F58">
        <w:rPr>
          <w:rFonts w:ascii="Arial" w:eastAsia="Arial" w:hAnsi="Arial" w:cs="Arial"/>
          <w:sz w:val="20"/>
          <w:shd w:val="clear" w:color="auto" w:fill="FFFFFF"/>
        </w:rPr>
        <w:t>pozostaje w pięcioletnim okresie „zawieszenia”, podczas którego może zostać złożony wniosek o ustalenie planu spłaty, a w konsekwencji obowiązek uregulowania, chociażby częściowego, zobowiązań upadłego. Podczas tego okresu, upadły musi np. składać sądowi coroczne sprawozdania dotyczące swojej sytuacji finansowej.</w:t>
      </w:r>
    </w:p>
    <w:p w14:paraId="01AFF4C3" w14:textId="2C664355"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Jednak nie wszystkie zobowiązania dłużników będą mogły zostać umorzone. Co z tej puli wypada? N</w:t>
      </w:r>
      <w:r w:rsidR="005A28E1">
        <w:rPr>
          <w:rFonts w:ascii="Arial" w:eastAsia="Arial" w:hAnsi="Arial" w:cs="Arial"/>
          <w:sz w:val="20"/>
          <w:shd w:val="clear" w:color="auto" w:fill="FFFFFF"/>
        </w:rPr>
        <w:t>a przykład</w:t>
      </w:r>
      <w:r>
        <w:rPr>
          <w:rFonts w:ascii="Arial" w:eastAsia="Arial" w:hAnsi="Arial" w:cs="Arial"/>
          <w:sz w:val="20"/>
          <w:shd w:val="clear" w:color="auto" w:fill="FFFFFF"/>
        </w:rPr>
        <w:t xml:space="preserve"> alimenty</w:t>
      </w:r>
      <w:r w:rsidR="005A28E1">
        <w:rPr>
          <w:rFonts w:ascii="Arial" w:eastAsia="Arial" w:hAnsi="Arial" w:cs="Arial"/>
          <w:sz w:val="20"/>
          <w:shd w:val="clear" w:color="auto" w:fill="FFFFFF"/>
        </w:rPr>
        <w:t xml:space="preserve">, </w:t>
      </w:r>
      <w:r>
        <w:rPr>
          <w:rFonts w:ascii="Arial" w:eastAsia="Arial" w:hAnsi="Arial" w:cs="Arial"/>
          <w:sz w:val="20"/>
          <w:shd w:val="clear" w:color="auto" w:fill="FFFFFF"/>
        </w:rPr>
        <w:t xml:space="preserve">naprawienie szkody wynikającej z przestępstwa lub wykroczenia, czy </w:t>
      </w:r>
      <w:r w:rsidR="005A28E1">
        <w:rPr>
          <w:rFonts w:ascii="Arial" w:eastAsia="Arial" w:hAnsi="Arial" w:cs="Arial"/>
          <w:sz w:val="20"/>
          <w:shd w:val="clear" w:color="auto" w:fill="FFFFFF"/>
        </w:rPr>
        <w:t xml:space="preserve">też </w:t>
      </w:r>
      <w:r>
        <w:rPr>
          <w:rFonts w:ascii="Arial" w:eastAsia="Arial" w:hAnsi="Arial" w:cs="Arial"/>
          <w:sz w:val="20"/>
          <w:shd w:val="clear" w:color="auto" w:fill="FFFFFF"/>
        </w:rPr>
        <w:t>renty odszkodowawcze. Jak wielu Polaków to dotyczy, dowodzą choćby te liczby: w Rejestrze Dłużników BIG InfoMonitor figuruje ponad 301,3 tys. winnych własnym dzieciom 11,8 mld zł.</w:t>
      </w:r>
    </w:p>
    <w:p w14:paraId="564D957C" w14:textId="77777777" w:rsidR="001353CD" w:rsidRDefault="001353CD">
      <w:pPr>
        <w:spacing w:after="0" w:line="276" w:lineRule="auto"/>
        <w:jc w:val="both"/>
        <w:rPr>
          <w:rFonts w:ascii="Arial" w:eastAsia="Arial" w:hAnsi="Arial" w:cs="Arial"/>
          <w:sz w:val="20"/>
          <w:shd w:val="clear" w:color="auto" w:fill="FFFFFF"/>
        </w:rPr>
      </w:pPr>
    </w:p>
    <w:p w14:paraId="796C9C2C" w14:textId="5FF748CD"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Jest jeszcze jedna istotna zmiana. W myśl nowych przepisów dłużnik nie może zostać skazany na bezdomność. Jego majątek zostanie zlicytowany, ale z pieniędzy ze sprzedaży mieszkania czy domu ma otrzymać równowartość przeciętnego czynszu za okres od roku do dwóch lat.</w:t>
      </w:r>
    </w:p>
    <w:p w14:paraId="56B04AEE" w14:textId="77777777" w:rsidR="001353CD" w:rsidRDefault="001353CD">
      <w:pPr>
        <w:spacing w:after="0" w:line="276" w:lineRule="auto"/>
        <w:jc w:val="both"/>
        <w:rPr>
          <w:rFonts w:ascii="Arial" w:eastAsia="Arial" w:hAnsi="Arial" w:cs="Arial"/>
          <w:sz w:val="20"/>
          <w:shd w:val="clear" w:color="auto" w:fill="FFFFFF"/>
        </w:rPr>
      </w:pPr>
    </w:p>
    <w:p w14:paraId="44376B8C" w14:textId="542A3794" w:rsidR="001353CD" w:rsidRDefault="00AB6876">
      <w:pPr>
        <w:spacing w:after="0" w:line="276" w:lineRule="auto"/>
        <w:jc w:val="both"/>
        <w:rPr>
          <w:rFonts w:ascii="Arial" w:eastAsia="Arial" w:hAnsi="Arial" w:cs="Arial"/>
          <w:b/>
          <w:sz w:val="20"/>
          <w:shd w:val="clear" w:color="auto" w:fill="FFFFFF"/>
        </w:rPr>
      </w:pPr>
      <w:r>
        <w:rPr>
          <w:rFonts w:ascii="Arial" w:eastAsia="Arial" w:hAnsi="Arial" w:cs="Arial"/>
          <w:b/>
          <w:sz w:val="20"/>
          <w:shd w:val="clear" w:color="auto" w:fill="FFFFFF"/>
        </w:rPr>
        <w:t xml:space="preserve">Upadłość </w:t>
      </w:r>
      <w:r w:rsidR="00136A45">
        <w:rPr>
          <w:rFonts w:ascii="Arial" w:eastAsia="Arial" w:hAnsi="Arial" w:cs="Arial"/>
          <w:b/>
          <w:sz w:val="20"/>
          <w:shd w:val="clear" w:color="auto" w:fill="FFFFFF"/>
        </w:rPr>
        <w:t>konsumencka – czy warto ogłosić?</w:t>
      </w:r>
    </w:p>
    <w:p w14:paraId="72A317F5" w14:textId="77777777" w:rsidR="005A28E1" w:rsidRDefault="005A28E1">
      <w:pPr>
        <w:spacing w:after="0" w:line="276" w:lineRule="auto"/>
        <w:jc w:val="both"/>
        <w:rPr>
          <w:rFonts w:ascii="Arial" w:eastAsia="Arial" w:hAnsi="Arial" w:cs="Arial"/>
          <w:b/>
          <w:sz w:val="20"/>
          <w:shd w:val="clear" w:color="auto" w:fill="FFFFFF"/>
        </w:rPr>
      </w:pPr>
    </w:p>
    <w:p w14:paraId="7750C6E7" w14:textId="45AEDA3E" w:rsidR="000B7D91" w:rsidRDefault="000B7D91">
      <w:pPr>
        <w:spacing w:after="0" w:line="276" w:lineRule="auto"/>
        <w:jc w:val="both"/>
        <w:rPr>
          <w:rFonts w:ascii="Arial" w:eastAsia="Arial" w:hAnsi="Arial" w:cs="Arial"/>
          <w:sz w:val="20"/>
          <w:shd w:val="clear" w:color="auto" w:fill="FFFFFF"/>
        </w:rPr>
      </w:pPr>
      <w:r w:rsidRPr="00440504">
        <w:rPr>
          <w:rFonts w:ascii="Arial" w:eastAsia="Arial" w:hAnsi="Arial" w:cs="Arial"/>
          <w:sz w:val="20"/>
          <w:shd w:val="clear" w:color="auto" w:fill="FFFFFF"/>
        </w:rPr>
        <w:t xml:space="preserve">Należy </w:t>
      </w:r>
      <w:r w:rsidRPr="00A373EB">
        <w:rPr>
          <w:rFonts w:ascii="Arial" w:eastAsia="Arial" w:hAnsi="Arial" w:cs="Arial"/>
          <w:iCs/>
          <w:sz w:val="20"/>
          <w:shd w:val="clear" w:color="auto" w:fill="FFFFFF"/>
        </w:rPr>
        <w:t>pamiętać</w:t>
      </w:r>
      <w:r w:rsidR="000E0080" w:rsidRPr="00A373EB">
        <w:rPr>
          <w:rFonts w:ascii="Arial" w:eastAsia="Arial" w:hAnsi="Arial" w:cs="Arial"/>
          <w:iCs/>
          <w:sz w:val="20"/>
          <w:shd w:val="clear" w:color="auto" w:fill="FFFFFF"/>
        </w:rPr>
        <w:t>, że ogłoszenie upadłości powinno być ostatecznością. Po pierwsze dlatego, że na całkowite umorzenie długu mogą liczyć tylko niektórzy, a procedura upadłościowa może okazać się złożona i długotrwała. Poza tym trzeba pamiętać, że w chwili rozpoczęcia postępowania upadłościowego wobec konsumenta, nadzór nad jego majątkiem jest przekazywany syndykowi. Likwidacji przez syndyka podlegają nieruchomości (mieszkanie, dom), jak również ruchomości (np. samochód). Syndyk może być zainteresowany również akcjami, czy udziałami dłużnika w spó</w:t>
      </w:r>
      <w:r w:rsidR="000B44E6" w:rsidRPr="00A373EB">
        <w:rPr>
          <w:rFonts w:ascii="Arial" w:eastAsia="Arial" w:hAnsi="Arial" w:cs="Arial"/>
          <w:iCs/>
          <w:sz w:val="20"/>
          <w:shd w:val="clear" w:color="auto" w:fill="FFFFFF"/>
        </w:rPr>
        <w:t>ł</w:t>
      </w:r>
      <w:r w:rsidR="000E0080" w:rsidRPr="00A373EB">
        <w:rPr>
          <w:rFonts w:ascii="Arial" w:eastAsia="Arial" w:hAnsi="Arial" w:cs="Arial"/>
          <w:iCs/>
          <w:sz w:val="20"/>
          <w:shd w:val="clear" w:color="auto" w:fill="FFFFFF"/>
        </w:rPr>
        <w:t xml:space="preserve">kach, jak również wynagrodzeniem pobieranym za pracę w części podlegającej zajęciu. Dodatkowo </w:t>
      </w:r>
      <w:r w:rsidR="005F743E" w:rsidRPr="00A373EB">
        <w:rPr>
          <w:rFonts w:ascii="Arial" w:eastAsia="Arial" w:hAnsi="Arial" w:cs="Arial"/>
          <w:iCs/>
          <w:sz w:val="20"/>
          <w:shd w:val="clear" w:color="auto" w:fill="FFFFFF"/>
        </w:rPr>
        <w:t xml:space="preserve">osoba zadłużona </w:t>
      </w:r>
      <w:r w:rsidR="000E0080" w:rsidRPr="00A373EB">
        <w:rPr>
          <w:rFonts w:ascii="Arial" w:eastAsia="Arial" w:hAnsi="Arial" w:cs="Arial"/>
          <w:iCs/>
          <w:sz w:val="20"/>
          <w:shd w:val="clear" w:color="auto" w:fill="FFFFFF"/>
        </w:rPr>
        <w:t xml:space="preserve">traci możliwość </w:t>
      </w:r>
      <w:r w:rsidR="0052000F" w:rsidRPr="00A373EB">
        <w:rPr>
          <w:rFonts w:ascii="Arial" w:eastAsia="Arial" w:hAnsi="Arial" w:cs="Arial"/>
          <w:iCs/>
          <w:sz w:val="20"/>
          <w:shd w:val="clear" w:color="auto" w:fill="FFFFFF"/>
        </w:rPr>
        <w:t>korzystania ze swojego majątku (np. samochodu) i dysponowania swoim majątkiem</w:t>
      </w:r>
      <w:r w:rsidR="000E0080" w:rsidRPr="00A373EB">
        <w:rPr>
          <w:rFonts w:ascii="Arial" w:eastAsia="Arial" w:hAnsi="Arial" w:cs="Arial"/>
          <w:iCs/>
          <w:sz w:val="20"/>
          <w:shd w:val="clear" w:color="auto" w:fill="FFFFFF"/>
        </w:rPr>
        <w:t xml:space="preserve"> </w:t>
      </w:r>
      <w:r w:rsidR="00505CB2" w:rsidRPr="00A373EB">
        <w:rPr>
          <w:rFonts w:ascii="Arial" w:eastAsia="Arial" w:hAnsi="Arial" w:cs="Arial"/>
          <w:iCs/>
          <w:sz w:val="20"/>
          <w:shd w:val="clear" w:color="auto" w:fill="FFFFFF"/>
        </w:rPr>
        <w:t>–</w:t>
      </w:r>
      <w:r w:rsidR="000E0080" w:rsidRPr="00A373EB">
        <w:rPr>
          <w:rFonts w:ascii="Arial" w:eastAsia="Arial" w:hAnsi="Arial" w:cs="Arial"/>
          <w:iCs/>
          <w:sz w:val="20"/>
          <w:shd w:val="clear" w:color="auto" w:fill="FFFFFF"/>
        </w:rPr>
        <w:t xml:space="preserve"> pieczę nad tym również sprawuje syndyk. Sam</w:t>
      </w:r>
      <w:r w:rsidR="005F743E" w:rsidRPr="00A373EB">
        <w:rPr>
          <w:rFonts w:ascii="Arial" w:eastAsia="Arial" w:hAnsi="Arial" w:cs="Arial"/>
          <w:iCs/>
          <w:sz w:val="20"/>
          <w:shd w:val="clear" w:color="auto" w:fill="FFFFFF"/>
        </w:rPr>
        <w:t>a</w:t>
      </w:r>
      <w:r w:rsidR="000E0080" w:rsidRPr="00A373EB">
        <w:rPr>
          <w:rFonts w:ascii="Arial" w:eastAsia="Arial" w:hAnsi="Arial" w:cs="Arial"/>
          <w:iCs/>
          <w:sz w:val="20"/>
          <w:shd w:val="clear" w:color="auto" w:fill="FFFFFF"/>
        </w:rPr>
        <w:t xml:space="preserve"> może jedynie kupować produkty niezbędne do funkcjonowania</w:t>
      </w:r>
      <w:r w:rsidR="005F743E" w:rsidRPr="00A373EB">
        <w:rPr>
          <w:rFonts w:ascii="Arial" w:eastAsia="Arial" w:hAnsi="Arial" w:cs="Arial"/>
          <w:iCs/>
          <w:sz w:val="20"/>
          <w:shd w:val="clear" w:color="auto" w:fill="FFFFFF"/>
        </w:rPr>
        <w:t>,</w:t>
      </w:r>
      <w:r w:rsidR="000E0080" w:rsidRPr="00A373EB">
        <w:rPr>
          <w:rFonts w:ascii="Arial" w:eastAsia="Arial" w:hAnsi="Arial" w:cs="Arial"/>
          <w:iCs/>
          <w:sz w:val="20"/>
          <w:shd w:val="clear" w:color="auto" w:fill="FFFFFF"/>
        </w:rPr>
        <w:t xml:space="preserve"> </w:t>
      </w:r>
      <w:r w:rsidR="000B44E6" w:rsidRPr="00A373EB">
        <w:rPr>
          <w:rFonts w:ascii="Arial" w:eastAsia="Arial" w:hAnsi="Arial" w:cs="Arial"/>
          <w:iCs/>
          <w:sz w:val="20"/>
          <w:shd w:val="clear" w:color="auto" w:fill="FFFFFF"/>
        </w:rPr>
        <w:t xml:space="preserve">takie jak np. </w:t>
      </w:r>
      <w:r w:rsidR="000E0080" w:rsidRPr="00A373EB">
        <w:rPr>
          <w:rFonts w:ascii="Arial" w:eastAsia="Arial" w:hAnsi="Arial" w:cs="Arial"/>
          <w:iCs/>
          <w:sz w:val="20"/>
          <w:shd w:val="clear" w:color="auto" w:fill="FFFFFF"/>
        </w:rPr>
        <w:t xml:space="preserve">żywność </w:t>
      </w:r>
      <w:r w:rsidR="000B44E6" w:rsidRPr="00A373EB">
        <w:rPr>
          <w:rFonts w:ascii="Arial" w:eastAsia="Arial" w:hAnsi="Arial" w:cs="Arial"/>
          <w:iCs/>
          <w:sz w:val="20"/>
          <w:shd w:val="clear" w:color="auto" w:fill="FFFFFF"/>
        </w:rPr>
        <w:t xml:space="preserve">czy </w:t>
      </w:r>
      <w:r w:rsidR="000E0080" w:rsidRPr="00A373EB">
        <w:rPr>
          <w:rFonts w:ascii="Arial" w:eastAsia="Arial" w:hAnsi="Arial" w:cs="Arial"/>
          <w:iCs/>
          <w:sz w:val="20"/>
          <w:shd w:val="clear" w:color="auto" w:fill="FFFFFF"/>
        </w:rPr>
        <w:t xml:space="preserve">środki czystości. </w:t>
      </w:r>
    </w:p>
    <w:p w14:paraId="4783514C" w14:textId="77777777" w:rsidR="001353CD" w:rsidRDefault="001353CD">
      <w:pPr>
        <w:spacing w:after="0" w:line="276" w:lineRule="auto"/>
        <w:jc w:val="both"/>
        <w:rPr>
          <w:rFonts w:ascii="Arial" w:eastAsia="Arial" w:hAnsi="Arial" w:cs="Arial"/>
          <w:sz w:val="20"/>
          <w:shd w:val="clear" w:color="auto" w:fill="FFFFFF"/>
        </w:rPr>
      </w:pPr>
    </w:p>
    <w:p w14:paraId="71ABCA2B" w14:textId="6DC6EA7C" w:rsidR="001353CD" w:rsidRDefault="000E0080">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To jednak nie wszystko. Upadłość konsumencka wiąże się także z innymi konsekwencjami. Jeśli jeden z małżonków ogłosi upadłość, to automatycznie między małżonkami powstaje rozdzielność majątkowa, zaś majątek wspólny wejdzie do masy upadłościowej. Sąd zwykle bada również</w:t>
      </w:r>
      <w:r w:rsidR="00136A45">
        <w:rPr>
          <w:rFonts w:ascii="Arial" w:eastAsia="Arial" w:hAnsi="Arial" w:cs="Arial"/>
          <w:sz w:val="20"/>
          <w:shd w:val="clear" w:color="auto" w:fill="FFFFFF"/>
        </w:rPr>
        <w:t>,</w:t>
      </w:r>
      <w:r>
        <w:rPr>
          <w:rFonts w:ascii="Arial" w:eastAsia="Arial" w:hAnsi="Arial" w:cs="Arial"/>
          <w:sz w:val="20"/>
          <w:shd w:val="clear" w:color="auto" w:fill="FFFFFF"/>
        </w:rPr>
        <w:t xml:space="preserve"> czy na sześć miesięcy przed złożeniem wniosku o upadłość konsumencką nie doszło do przeniesienia majątku lub jego części na osoby np. z rodziny dłużnika. Wówczas sąd może podważyć takie umowy.</w:t>
      </w:r>
      <w:r w:rsidR="000B44E6">
        <w:rPr>
          <w:rFonts w:ascii="Arial" w:eastAsia="Arial" w:hAnsi="Arial" w:cs="Arial"/>
          <w:sz w:val="20"/>
          <w:shd w:val="clear" w:color="auto" w:fill="FFFFFF"/>
        </w:rPr>
        <w:t xml:space="preserve"> </w:t>
      </w:r>
      <w:r>
        <w:rPr>
          <w:rFonts w:ascii="Arial" w:eastAsia="Arial" w:hAnsi="Arial" w:cs="Arial"/>
          <w:sz w:val="20"/>
          <w:shd w:val="clear" w:color="auto" w:fill="FFFFFF"/>
        </w:rPr>
        <w:t>Małżonek upadłego może dochodzić w postępowaniu upadłościowym należności z tytułu udziału w majątku wspólnym, zgłaszając tę wierzytelność sędziemu-komisarzowi.</w:t>
      </w:r>
      <w:r w:rsidR="000B44E6">
        <w:rPr>
          <w:rFonts w:ascii="Arial" w:eastAsia="Arial" w:hAnsi="Arial" w:cs="Arial"/>
          <w:sz w:val="20"/>
          <w:shd w:val="clear" w:color="auto" w:fill="FFFFFF"/>
        </w:rPr>
        <w:t xml:space="preserve"> </w:t>
      </w:r>
      <w:r>
        <w:rPr>
          <w:rFonts w:ascii="Arial" w:eastAsia="Arial" w:hAnsi="Arial" w:cs="Arial"/>
          <w:sz w:val="20"/>
          <w:shd w:val="clear" w:color="auto" w:fill="FFFFFF"/>
        </w:rPr>
        <w:t>Rów</w:t>
      </w:r>
      <w:r w:rsidR="000B44E6">
        <w:rPr>
          <w:rFonts w:ascii="Arial" w:eastAsia="Arial" w:hAnsi="Arial" w:cs="Arial"/>
          <w:sz w:val="20"/>
          <w:shd w:val="clear" w:color="auto" w:fill="FFFFFF"/>
        </w:rPr>
        <w:t>n</w:t>
      </w:r>
      <w:r>
        <w:rPr>
          <w:rFonts w:ascii="Arial" w:eastAsia="Arial" w:hAnsi="Arial" w:cs="Arial"/>
          <w:sz w:val="20"/>
          <w:shd w:val="clear" w:color="auto" w:fill="FFFFFF"/>
        </w:rPr>
        <w:t xml:space="preserve">ież niektóre czynności prawne </w:t>
      </w:r>
      <w:r w:rsidR="00505CB2">
        <w:rPr>
          <w:rFonts w:ascii="Arial" w:eastAsia="Arial" w:hAnsi="Arial" w:cs="Arial"/>
          <w:sz w:val="20"/>
          <w:shd w:val="clear" w:color="auto" w:fill="FFFFFF"/>
        </w:rPr>
        <w:t>–</w:t>
      </w:r>
      <w:r>
        <w:rPr>
          <w:rFonts w:ascii="Arial" w:eastAsia="Arial" w:hAnsi="Arial" w:cs="Arial"/>
          <w:sz w:val="20"/>
          <w:shd w:val="clear" w:color="auto" w:fill="FFFFFF"/>
        </w:rPr>
        <w:t xml:space="preserve"> darowizny, umowy sprzedaży </w:t>
      </w:r>
      <w:r w:rsidR="00505CB2">
        <w:rPr>
          <w:rFonts w:ascii="Arial" w:eastAsia="Arial" w:hAnsi="Arial" w:cs="Arial"/>
          <w:sz w:val="20"/>
          <w:shd w:val="clear" w:color="auto" w:fill="FFFFFF"/>
        </w:rPr>
        <w:t>–</w:t>
      </w:r>
      <w:r>
        <w:rPr>
          <w:rFonts w:ascii="Arial" w:eastAsia="Arial" w:hAnsi="Arial" w:cs="Arial"/>
          <w:sz w:val="20"/>
          <w:shd w:val="clear" w:color="auto" w:fill="FFFFFF"/>
        </w:rPr>
        <w:t xml:space="preserve"> dokonane przez dłużnika w okresie do roku przed dniem złożenia wniosku o upadłość konsumencką będą bezskuteczne w stosunku do masy upadłościowej.</w:t>
      </w:r>
    </w:p>
    <w:p w14:paraId="031E8A5E" w14:textId="77777777" w:rsidR="005A28E1" w:rsidRDefault="005A28E1">
      <w:pPr>
        <w:spacing w:after="0" w:line="276" w:lineRule="auto"/>
        <w:jc w:val="both"/>
        <w:rPr>
          <w:rFonts w:ascii="Arial" w:eastAsia="Arial" w:hAnsi="Arial" w:cs="Arial"/>
          <w:sz w:val="20"/>
          <w:shd w:val="clear" w:color="auto" w:fill="FFFFFF"/>
        </w:rPr>
      </w:pPr>
    </w:p>
    <w:p w14:paraId="1F6B2DA0" w14:textId="13F5F182" w:rsidR="001353CD" w:rsidRDefault="00505CB2">
      <w:pPr>
        <w:spacing w:after="0" w:line="276" w:lineRule="auto"/>
        <w:jc w:val="both"/>
        <w:rPr>
          <w:rFonts w:ascii="Arial" w:eastAsia="Arial" w:hAnsi="Arial" w:cs="Arial"/>
          <w:sz w:val="20"/>
          <w:shd w:val="clear" w:color="auto" w:fill="FFFFFF"/>
        </w:rPr>
      </w:pPr>
      <w:r>
        <w:rPr>
          <w:rFonts w:ascii="Arial" w:eastAsia="Arial" w:hAnsi="Arial" w:cs="Arial"/>
          <w:sz w:val="20"/>
          <w:shd w:val="clear" w:color="auto" w:fill="FFFFFF"/>
        </w:rPr>
        <w:t>–</w:t>
      </w:r>
      <w:r w:rsidR="0036564B">
        <w:rPr>
          <w:rFonts w:ascii="Arial" w:eastAsia="Arial" w:hAnsi="Arial" w:cs="Arial"/>
          <w:sz w:val="20"/>
          <w:shd w:val="clear" w:color="auto" w:fill="FFFFFF"/>
        </w:rPr>
        <w:t xml:space="preserve"> </w:t>
      </w:r>
      <w:r w:rsidR="0036564B" w:rsidRPr="00505CB2">
        <w:rPr>
          <w:rFonts w:ascii="Arial" w:eastAsia="Arial" w:hAnsi="Arial" w:cs="Arial"/>
          <w:i/>
          <w:iCs/>
          <w:sz w:val="20"/>
          <w:shd w:val="clear" w:color="auto" w:fill="FFFFFF"/>
        </w:rPr>
        <w:t xml:space="preserve">Ogłoszenie upadłości powinno być traktowane jako jedna z </w:t>
      </w:r>
      <w:r w:rsidR="00440504">
        <w:rPr>
          <w:rFonts w:ascii="Arial" w:eastAsia="Arial" w:hAnsi="Arial" w:cs="Arial"/>
          <w:i/>
          <w:iCs/>
          <w:sz w:val="20"/>
          <w:shd w:val="clear" w:color="auto" w:fill="FFFFFF"/>
        </w:rPr>
        <w:t>istotniejszych</w:t>
      </w:r>
      <w:r w:rsidR="00440504" w:rsidRPr="00505CB2">
        <w:rPr>
          <w:rFonts w:ascii="Arial" w:eastAsia="Arial" w:hAnsi="Arial" w:cs="Arial"/>
          <w:i/>
          <w:iCs/>
          <w:sz w:val="20"/>
          <w:shd w:val="clear" w:color="auto" w:fill="FFFFFF"/>
        </w:rPr>
        <w:t xml:space="preserve"> </w:t>
      </w:r>
      <w:r w:rsidR="0036564B" w:rsidRPr="00505CB2">
        <w:rPr>
          <w:rFonts w:ascii="Arial" w:eastAsia="Arial" w:hAnsi="Arial" w:cs="Arial"/>
          <w:i/>
          <w:iCs/>
          <w:sz w:val="20"/>
          <w:shd w:val="clear" w:color="auto" w:fill="FFFFFF"/>
        </w:rPr>
        <w:t>życiowych decyzji. Zanim ją podejmiemy, warto pomyśleć o tym</w:t>
      </w:r>
      <w:r w:rsidR="00320CC2" w:rsidRPr="00505CB2">
        <w:rPr>
          <w:rFonts w:ascii="Arial" w:eastAsia="Arial" w:hAnsi="Arial" w:cs="Arial"/>
          <w:i/>
          <w:iCs/>
          <w:sz w:val="20"/>
          <w:shd w:val="clear" w:color="auto" w:fill="FFFFFF"/>
        </w:rPr>
        <w:t>,</w:t>
      </w:r>
      <w:r w:rsidR="0036564B" w:rsidRPr="00505CB2">
        <w:rPr>
          <w:rFonts w:ascii="Arial" w:eastAsia="Arial" w:hAnsi="Arial" w:cs="Arial"/>
          <w:i/>
          <w:iCs/>
          <w:sz w:val="20"/>
          <w:shd w:val="clear" w:color="auto" w:fill="FFFFFF"/>
        </w:rPr>
        <w:t xml:space="preserve"> jak wpłynie ona na naszą sytuację materialną</w:t>
      </w:r>
      <w:r w:rsidR="00440504">
        <w:rPr>
          <w:rFonts w:ascii="Arial" w:eastAsia="Arial" w:hAnsi="Arial" w:cs="Arial"/>
          <w:i/>
          <w:iCs/>
          <w:sz w:val="20"/>
          <w:shd w:val="clear" w:color="auto" w:fill="FFFFFF"/>
        </w:rPr>
        <w:t xml:space="preserve"> oraz</w:t>
      </w:r>
      <w:r w:rsidR="0036564B" w:rsidRPr="00505CB2">
        <w:rPr>
          <w:rFonts w:ascii="Arial" w:eastAsia="Arial" w:hAnsi="Arial" w:cs="Arial"/>
          <w:i/>
          <w:iCs/>
          <w:sz w:val="20"/>
          <w:shd w:val="clear" w:color="auto" w:fill="FFFFFF"/>
        </w:rPr>
        <w:t xml:space="preserve"> prawną. Nowe przepisy</w:t>
      </w:r>
      <w:r w:rsidR="005A28E1">
        <w:rPr>
          <w:rFonts w:ascii="Arial" w:eastAsia="Arial" w:hAnsi="Arial" w:cs="Arial"/>
          <w:i/>
          <w:iCs/>
          <w:sz w:val="20"/>
          <w:shd w:val="clear" w:color="auto" w:fill="FFFFFF"/>
        </w:rPr>
        <w:t>,</w:t>
      </w:r>
      <w:r w:rsidR="0036564B" w:rsidRPr="00505CB2">
        <w:rPr>
          <w:rFonts w:ascii="Arial" w:eastAsia="Arial" w:hAnsi="Arial" w:cs="Arial"/>
          <w:i/>
          <w:iCs/>
          <w:sz w:val="20"/>
          <w:shd w:val="clear" w:color="auto" w:fill="FFFFFF"/>
        </w:rPr>
        <w:t xml:space="preserve"> co prawda</w:t>
      </w:r>
      <w:r w:rsidR="005A28E1">
        <w:rPr>
          <w:rFonts w:ascii="Arial" w:eastAsia="Arial" w:hAnsi="Arial" w:cs="Arial"/>
          <w:i/>
          <w:iCs/>
          <w:sz w:val="20"/>
          <w:shd w:val="clear" w:color="auto" w:fill="FFFFFF"/>
        </w:rPr>
        <w:t>,</w:t>
      </w:r>
      <w:r w:rsidR="0036564B" w:rsidRPr="00505CB2">
        <w:rPr>
          <w:rFonts w:ascii="Arial" w:eastAsia="Arial" w:hAnsi="Arial" w:cs="Arial"/>
          <w:i/>
          <w:iCs/>
          <w:sz w:val="20"/>
          <w:shd w:val="clear" w:color="auto" w:fill="FFFFFF"/>
        </w:rPr>
        <w:t xml:space="preserve"> ułatwią sam proces ogłoszenia upadłości, ale nie wpłyną na konsekwencje takiego działania</w:t>
      </w:r>
      <w:r w:rsidRPr="00505CB2">
        <w:rPr>
          <w:rFonts w:ascii="Arial" w:eastAsia="Arial" w:hAnsi="Arial" w:cs="Arial"/>
          <w:i/>
          <w:iCs/>
          <w:sz w:val="20"/>
          <w:shd w:val="clear" w:color="auto" w:fill="FFFFFF"/>
        </w:rPr>
        <w:t xml:space="preserve">. </w:t>
      </w:r>
      <w:r w:rsidR="0036564B" w:rsidRPr="00505CB2">
        <w:rPr>
          <w:rFonts w:ascii="Arial" w:eastAsia="Arial" w:hAnsi="Arial" w:cs="Arial"/>
          <w:i/>
          <w:iCs/>
          <w:sz w:val="20"/>
          <w:shd w:val="clear" w:color="auto" w:fill="FFFFFF"/>
        </w:rPr>
        <w:t xml:space="preserve">Zanim podejmiemy kroki zmierzające do ogłoszenia upadłości, zastanówmy się, czy wykorzystaliśmy wszelkie możliwe sposoby, by zapanować nad swoim zadłużeniem. Czy podjęliśmy rozmowy z wierzycielami? Czy chcieliśmy zawrzeć ugodę? Czy negocjowaliśmy jej warunki? Czy </w:t>
      </w:r>
      <w:r w:rsidR="0036564B" w:rsidRPr="00505CB2">
        <w:rPr>
          <w:rFonts w:ascii="Arial" w:eastAsia="Arial" w:hAnsi="Arial" w:cs="Arial"/>
          <w:i/>
          <w:iCs/>
          <w:sz w:val="20"/>
          <w:shd w:val="clear" w:color="auto" w:fill="FFFFFF"/>
        </w:rPr>
        <w:lastRenderedPageBreak/>
        <w:t>próbowaliśmy przesunąć termin spłat lub rozłożyć kwotę należności na raty? To jedne z najważniejszych pytań, które powinniśmy sobie zadać</w:t>
      </w:r>
      <w:r w:rsidR="0036564B">
        <w:rPr>
          <w:rFonts w:ascii="Arial" w:eastAsia="Arial" w:hAnsi="Arial" w:cs="Arial"/>
          <w:sz w:val="20"/>
          <w:shd w:val="clear" w:color="auto" w:fill="FFFFFF"/>
        </w:rPr>
        <w:t xml:space="preserve"> – </w:t>
      </w:r>
      <w:r w:rsidR="00440504">
        <w:rPr>
          <w:rFonts w:ascii="Arial" w:eastAsia="Arial" w:hAnsi="Arial" w:cs="Arial"/>
          <w:sz w:val="20"/>
          <w:shd w:val="clear" w:color="auto" w:fill="FFFFFF"/>
        </w:rPr>
        <w:t xml:space="preserve">wskazuje </w:t>
      </w:r>
      <w:r w:rsidR="00F54FB7">
        <w:rPr>
          <w:rFonts w:ascii="Arial" w:eastAsia="Arial" w:hAnsi="Arial" w:cs="Arial"/>
          <w:sz w:val="20"/>
          <w:shd w:val="clear" w:color="auto" w:fill="FFFFFF"/>
        </w:rPr>
        <w:t>mec. Czugan</w:t>
      </w:r>
      <w:r w:rsidR="00440504">
        <w:rPr>
          <w:rFonts w:ascii="Arial" w:eastAsia="Arial" w:hAnsi="Arial" w:cs="Arial"/>
          <w:sz w:val="20"/>
          <w:shd w:val="clear" w:color="auto" w:fill="FFFFFF"/>
        </w:rPr>
        <w:t xml:space="preserve">, Wiceprezes </w:t>
      </w:r>
      <w:r w:rsidR="00DE4B1E">
        <w:rPr>
          <w:rFonts w:ascii="Arial" w:eastAsia="Arial" w:hAnsi="Arial" w:cs="Arial"/>
          <w:sz w:val="20"/>
          <w:shd w:val="clear" w:color="auto" w:fill="FFFFFF"/>
        </w:rPr>
        <w:t xml:space="preserve">Zarządu </w:t>
      </w:r>
      <w:r w:rsidR="00440504">
        <w:rPr>
          <w:rFonts w:ascii="Arial" w:eastAsia="Arial" w:hAnsi="Arial" w:cs="Arial"/>
          <w:sz w:val="20"/>
          <w:shd w:val="clear" w:color="auto" w:fill="FFFFFF"/>
        </w:rPr>
        <w:t>Związku Przedsiębiorstw Finansowych</w:t>
      </w:r>
      <w:r w:rsidR="0036564B">
        <w:rPr>
          <w:rFonts w:ascii="Arial" w:eastAsia="Arial" w:hAnsi="Arial" w:cs="Arial"/>
          <w:sz w:val="20"/>
          <w:shd w:val="clear" w:color="auto" w:fill="FFFFFF"/>
        </w:rPr>
        <w:t>.</w:t>
      </w:r>
    </w:p>
    <w:sectPr w:rsidR="00135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9795" w14:textId="77777777" w:rsidR="00584732" w:rsidRDefault="00584732" w:rsidP="00B70809">
      <w:pPr>
        <w:spacing w:after="0" w:line="240" w:lineRule="auto"/>
      </w:pPr>
      <w:r>
        <w:separator/>
      </w:r>
    </w:p>
  </w:endnote>
  <w:endnote w:type="continuationSeparator" w:id="0">
    <w:p w14:paraId="33B09D5B" w14:textId="77777777" w:rsidR="00584732" w:rsidRDefault="00584732" w:rsidP="00B7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94B2" w14:textId="77777777" w:rsidR="00584732" w:rsidRDefault="00584732" w:rsidP="00B70809">
      <w:pPr>
        <w:spacing w:after="0" w:line="240" w:lineRule="auto"/>
      </w:pPr>
      <w:r>
        <w:separator/>
      </w:r>
    </w:p>
  </w:footnote>
  <w:footnote w:type="continuationSeparator" w:id="0">
    <w:p w14:paraId="1FF9B050" w14:textId="77777777" w:rsidR="00584732" w:rsidRDefault="00584732" w:rsidP="00B7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CD"/>
    <w:rsid w:val="00091196"/>
    <w:rsid w:val="000B44E6"/>
    <w:rsid w:val="000B7D91"/>
    <w:rsid w:val="000E0080"/>
    <w:rsid w:val="00114C30"/>
    <w:rsid w:val="001353CD"/>
    <w:rsid w:val="00136A45"/>
    <w:rsid w:val="00164FE6"/>
    <w:rsid w:val="00175111"/>
    <w:rsid w:val="00197122"/>
    <w:rsid w:val="001A76A7"/>
    <w:rsid w:val="0026099A"/>
    <w:rsid w:val="00284B1E"/>
    <w:rsid w:val="002919E7"/>
    <w:rsid w:val="002A7076"/>
    <w:rsid w:val="002C6BB6"/>
    <w:rsid w:val="00305670"/>
    <w:rsid w:val="00320CC2"/>
    <w:rsid w:val="0036564B"/>
    <w:rsid w:val="0037296F"/>
    <w:rsid w:val="003A22FF"/>
    <w:rsid w:val="003B17CB"/>
    <w:rsid w:val="00440504"/>
    <w:rsid w:val="004D45CB"/>
    <w:rsid w:val="00505CB2"/>
    <w:rsid w:val="0052000F"/>
    <w:rsid w:val="00584732"/>
    <w:rsid w:val="005A28E1"/>
    <w:rsid w:val="005B0ECA"/>
    <w:rsid w:val="005B7C77"/>
    <w:rsid w:val="005D1909"/>
    <w:rsid w:val="005F2479"/>
    <w:rsid w:val="005F743E"/>
    <w:rsid w:val="006362EA"/>
    <w:rsid w:val="006C6FDE"/>
    <w:rsid w:val="00701C7D"/>
    <w:rsid w:val="007367AD"/>
    <w:rsid w:val="0077164D"/>
    <w:rsid w:val="0077323A"/>
    <w:rsid w:val="00780F5A"/>
    <w:rsid w:val="00787ABD"/>
    <w:rsid w:val="00790A70"/>
    <w:rsid w:val="007D7A4D"/>
    <w:rsid w:val="008370EC"/>
    <w:rsid w:val="008A1C93"/>
    <w:rsid w:val="008C220A"/>
    <w:rsid w:val="008C2258"/>
    <w:rsid w:val="008C74A4"/>
    <w:rsid w:val="008D0CE7"/>
    <w:rsid w:val="008D7B24"/>
    <w:rsid w:val="008F2843"/>
    <w:rsid w:val="00912B42"/>
    <w:rsid w:val="00962F14"/>
    <w:rsid w:val="00967A92"/>
    <w:rsid w:val="009C5D49"/>
    <w:rsid w:val="00A2258F"/>
    <w:rsid w:val="00A373EB"/>
    <w:rsid w:val="00A61F58"/>
    <w:rsid w:val="00A66B4E"/>
    <w:rsid w:val="00A863B8"/>
    <w:rsid w:val="00AB6876"/>
    <w:rsid w:val="00AC61AE"/>
    <w:rsid w:val="00B275F7"/>
    <w:rsid w:val="00B34214"/>
    <w:rsid w:val="00B65BAF"/>
    <w:rsid w:val="00B70809"/>
    <w:rsid w:val="00B81B5B"/>
    <w:rsid w:val="00BA7E32"/>
    <w:rsid w:val="00BB6F83"/>
    <w:rsid w:val="00BE4F73"/>
    <w:rsid w:val="00BE74E4"/>
    <w:rsid w:val="00BF7519"/>
    <w:rsid w:val="00C825FE"/>
    <w:rsid w:val="00C90627"/>
    <w:rsid w:val="00CF1076"/>
    <w:rsid w:val="00D17459"/>
    <w:rsid w:val="00D608D4"/>
    <w:rsid w:val="00D72B22"/>
    <w:rsid w:val="00DD034E"/>
    <w:rsid w:val="00DD63E2"/>
    <w:rsid w:val="00DE4B1E"/>
    <w:rsid w:val="00E4191A"/>
    <w:rsid w:val="00EE49A1"/>
    <w:rsid w:val="00F02B83"/>
    <w:rsid w:val="00F06BAA"/>
    <w:rsid w:val="00F54FB7"/>
    <w:rsid w:val="00F659D0"/>
    <w:rsid w:val="00F86CF0"/>
    <w:rsid w:val="00FB59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DB5F1"/>
  <w15:docId w15:val="{A1196292-7307-AC4C-B071-076032FF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58F"/>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2258F"/>
    <w:rPr>
      <w:rFonts w:ascii="Lucida Grande CE" w:hAnsi="Lucida Grande CE"/>
      <w:sz w:val="18"/>
      <w:szCs w:val="18"/>
    </w:rPr>
  </w:style>
  <w:style w:type="character" w:styleId="Odwoaniedokomentarza">
    <w:name w:val="annotation reference"/>
    <w:basedOn w:val="Domylnaczcionkaakapitu"/>
    <w:uiPriority w:val="99"/>
    <w:semiHidden/>
    <w:unhideWhenUsed/>
    <w:rsid w:val="00A2258F"/>
    <w:rPr>
      <w:sz w:val="18"/>
      <w:szCs w:val="18"/>
    </w:rPr>
  </w:style>
  <w:style w:type="paragraph" w:styleId="Tekstkomentarza">
    <w:name w:val="annotation text"/>
    <w:basedOn w:val="Normalny"/>
    <w:link w:val="TekstkomentarzaZnak"/>
    <w:uiPriority w:val="99"/>
    <w:semiHidden/>
    <w:unhideWhenUsed/>
    <w:rsid w:val="00A2258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2258F"/>
    <w:rPr>
      <w:sz w:val="24"/>
      <w:szCs w:val="24"/>
    </w:rPr>
  </w:style>
  <w:style w:type="paragraph" w:styleId="Tematkomentarza">
    <w:name w:val="annotation subject"/>
    <w:basedOn w:val="Tekstkomentarza"/>
    <w:next w:val="Tekstkomentarza"/>
    <w:link w:val="TematkomentarzaZnak"/>
    <w:uiPriority w:val="99"/>
    <w:semiHidden/>
    <w:unhideWhenUsed/>
    <w:rsid w:val="00A2258F"/>
    <w:rPr>
      <w:b/>
      <w:bCs/>
      <w:sz w:val="20"/>
      <w:szCs w:val="20"/>
    </w:rPr>
  </w:style>
  <w:style w:type="character" w:customStyle="1" w:styleId="TematkomentarzaZnak">
    <w:name w:val="Temat komentarza Znak"/>
    <w:basedOn w:val="TekstkomentarzaZnak"/>
    <w:link w:val="Tematkomentarza"/>
    <w:uiPriority w:val="99"/>
    <w:semiHidden/>
    <w:rsid w:val="00A2258F"/>
    <w:rPr>
      <w:b/>
      <w:bCs/>
      <w:sz w:val="20"/>
      <w:szCs w:val="20"/>
    </w:rPr>
  </w:style>
  <w:style w:type="paragraph" w:styleId="Tekstprzypisukocowego">
    <w:name w:val="endnote text"/>
    <w:basedOn w:val="Normalny"/>
    <w:link w:val="TekstprzypisukocowegoZnak"/>
    <w:uiPriority w:val="99"/>
    <w:semiHidden/>
    <w:unhideWhenUsed/>
    <w:rsid w:val="00B708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0809"/>
    <w:rPr>
      <w:sz w:val="20"/>
      <w:szCs w:val="20"/>
    </w:rPr>
  </w:style>
  <w:style w:type="character" w:styleId="Odwoanieprzypisukocowego">
    <w:name w:val="endnote reference"/>
    <w:basedOn w:val="Domylnaczcionkaakapitu"/>
    <w:uiPriority w:val="99"/>
    <w:semiHidden/>
    <w:unhideWhenUsed/>
    <w:rsid w:val="00B7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2410">
      <w:bodyDiv w:val="1"/>
      <w:marLeft w:val="0"/>
      <w:marRight w:val="0"/>
      <w:marTop w:val="0"/>
      <w:marBottom w:val="0"/>
      <w:divBdr>
        <w:top w:val="none" w:sz="0" w:space="0" w:color="auto"/>
        <w:left w:val="none" w:sz="0" w:space="0" w:color="auto"/>
        <w:bottom w:val="none" w:sz="0" w:space="0" w:color="auto"/>
        <w:right w:val="none" w:sz="0" w:space="0" w:color="auto"/>
      </w:divBdr>
    </w:div>
    <w:div w:id="148068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C286-E8D7-4262-907E-F71DD69D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1057</Words>
  <Characters>6345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12</cp:revision>
  <cp:lastPrinted>2019-11-14T12:04:00Z</cp:lastPrinted>
  <dcterms:created xsi:type="dcterms:W3CDTF">2019-11-25T13:16:00Z</dcterms:created>
  <dcterms:modified xsi:type="dcterms:W3CDTF">2020-02-24T10:20:00Z</dcterms:modified>
</cp:coreProperties>
</file>